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E5B411" w14:textId="5E1843C1" w:rsidR="005948AF" w:rsidRPr="005948AF" w:rsidRDefault="00D563B0" w:rsidP="00636E03">
      <w:pPr>
        <w:contextualSpacing/>
        <w:rPr>
          <w:rFonts w:ascii="Palatino Linotype" w:hAnsi="Palatino Linotype"/>
          <w:b/>
          <w:bCs/>
          <w:sz w:val="40"/>
          <w:szCs w:val="40"/>
        </w:rPr>
      </w:pPr>
      <w:r>
        <w:rPr>
          <w:rFonts w:ascii="Palatino Linotype" w:hAnsi="Palatino Linotype"/>
          <w:b/>
          <w:bCs/>
          <w:sz w:val="40"/>
          <w:szCs w:val="40"/>
        </w:rPr>
        <w:t>1 Corinth as the Context</w:t>
      </w:r>
    </w:p>
    <w:p w14:paraId="42AC9AF2" w14:textId="77777777" w:rsidR="005948AF" w:rsidRDefault="005948AF" w:rsidP="00636E03">
      <w:pPr>
        <w:contextualSpacing/>
        <w:rPr>
          <w:rFonts w:ascii="Palatino Linotype" w:hAnsi="Palatino Linotype"/>
          <w:sz w:val="24"/>
          <w:szCs w:val="24"/>
        </w:rPr>
      </w:pPr>
    </w:p>
    <w:p w14:paraId="4A2CB6B3" w14:textId="77777777" w:rsidR="00231FFD" w:rsidRPr="00860797" w:rsidRDefault="00231FFD" w:rsidP="00636E03">
      <w:pPr>
        <w:contextualSpacing/>
        <w:rPr>
          <w:rFonts w:ascii="Palatino Linotype" w:hAnsi="Palatino Linotype"/>
          <w:b/>
          <w:bCs/>
          <w:sz w:val="24"/>
          <w:szCs w:val="24"/>
        </w:rPr>
      </w:pPr>
      <w:r w:rsidRPr="00860797">
        <w:rPr>
          <w:rFonts w:ascii="Palatino Linotype" w:hAnsi="Palatino Linotype"/>
          <w:b/>
          <w:bCs/>
          <w:sz w:val="24"/>
          <w:szCs w:val="24"/>
        </w:rPr>
        <w:t>Class Description</w:t>
      </w:r>
    </w:p>
    <w:p w14:paraId="339B0D18" w14:textId="50D59CFC" w:rsidR="005C5F8A" w:rsidRPr="00860797" w:rsidRDefault="00231FFD" w:rsidP="00636E03">
      <w:pPr>
        <w:contextualSpacing/>
        <w:rPr>
          <w:rFonts w:ascii="Palatino Linotype" w:hAnsi="Palatino Linotype"/>
          <w:sz w:val="24"/>
          <w:szCs w:val="24"/>
        </w:rPr>
      </w:pPr>
      <w:r w:rsidRPr="00860797">
        <w:rPr>
          <w:rFonts w:ascii="Palatino Linotype" w:hAnsi="Palatino Linotype"/>
          <w:sz w:val="24"/>
          <w:szCs w:val="24"/>
        </w:rPr>
        <w:t xml:space="preserve">1 Corinthians is easily the most revealing letter Paul wrote to any of the churches. Reading it, we find a church riddled with strife, sinfulness, and doctrinal error. Rather than reading 1 Corinthians as if it were written today, we’ll read it in its original context. Doing so, we’ll reconstruct the various situations to see how Paul addressed them. Having done so, we’ll be in good shape to apply the truths, instructions, and warnings to ourselves today. My prayer is that this class will make the Bible come alive for you in a new and exciting way that will not only educate </w:t>
      </w:r>
      <w:r w:rsidR="00B42A84" w:rsidRPr="00860797">
        <w:rPr>
          <w:rFonts w:ascii="Palatino Linotype" w:hAnsi="Palatino Linotype"/>
          <w:sz w:val="24"/>
          <w:szCs w:val="24"/>
        </w:rPr>
        <w:t>you but</w:t>
      </w:r>
      <w:r w:rsidRPr="00860797">
        <w:rPr>
          <w:rFonts w:ascii="Palatino Linotype" w:hAnsi="Palatino Linotype"/>
          <w:sz w:val="24"/>
          <w:szCs w:val="24"/>
        </w:rPr>
        <w:t xml:space="preserve"> also challenge you to live out your faith authentically.</w:t>
      </w:r>
    </w:p>
    <w:p w14:paraId="10476DAB" w14:textId="77777777" w:rsidR="00231FFD" w:rsidRPr="00860797" w:rsidRDefault="00231FFD" w:rsidP="00636E03">
      <w:pPr>
        <w:contextualSpacing/>
        <w:rPr>
          <w:rFonts w:ascii="Palatino Linotype" w:hAnsi="Palatino Linotype"/>
          <w:sz w:val="24"/>
          <w:szCs w:val="24"/>
        </w:rPr>
      </w:pPr>
    </w:p>
    <w:p w14:paraId="7DD5C7ED" w14:textId="3069CBD7" w:rsidR="00231FFD" w:rsidRPr="00860797" w:rsidRDefault="00231FFD" w:rsidP="00636E03">
      <w:pPr>
        <w:contextualSpacing/>
        <w:rPr>
          <w:rFonts w:ascii="Palatino Linotype" w:hAnsi="Palatino Linotype"/>
          <w:b/>
          <w:bCs/>
          <w:sz w:val="24"/>
          <w:szCs w:val="24"/>
        </w:rPr>
      </w:pPr>
      <w:r w:rsidRPr="00860797">
        <w:rPr>
          <w:rFonts w:ascii="Palatino Linotype" w:hAnsi="Palatino Linotype"/>
          <w:b/>
          <w:bCs/>
          <w:sz w:val="24"/>
          <w:szCs w:val="24"/>
        </w:rPr>
        <w:t>Objectives</w:t>
      </w:r>
    </w:p>
    <w:p w14:paraId="41E0D37D" w14:textId="3CE3ECA5" w:rsidR="00231FFD" w:rsidRPr="00860797" w:rsidRDefault="00231FFD" w:rsidP="00636E03">
      <w:pPr>
        <w:pStyle w:val="ListParagraph"/>
        <w:numPr>
          <w:ilvl w:val="0"/>
          <w:numId w:val="7"/>
        </w:numPr>
        <w:ind w:left="720"/>
        <w:rPr>
          <w:rFonts w:ascii="Palatino Linotype" w:hAnsi="Palatino Linotype"/>
          <w:sz w:val="24"/>
          <w:szCs w:val="24"/>
        </w:rPr>
      </w:pPr>
      <w:r w:rsidRPr="00860797">
        <w:rPr>
          <w:rFonts w:ascii="Palatino Linotype" w:hAnsi="Palatino Linotype"/>
          <w:sz w:val="24"/>
          <w:szCs w:val="24"/>
        </w:rPr>
        <w:t>To become familiar with life in first-century Corinth</w:t>
      </w:r>
    </w:p>
    <w:p w14:paraId="7836D4BE" w14:textId="447914DC" w:rsidR="00231FFD" w:rsidRPr="00860797" w:rsidRDefault="00231FFD" w:rsidP="00636E03">
      <w:pPr>
        <w:pStyle w:val="ListParagraph"/>
        <w:numPr>
          <w:ilvl w:val="0"/>
          <w:numId w:val="7"/>
        </w:numPr>
        <w:ind w:left="720"/>
        <w:rPr>
          <w:rFonts w:ascii="Palatino Linotype" w:hAnsi="Palatino Linotype"/>
          <w:sz w:val="24"/>
          <w:szCs w:val="24"/>
        </w:rPr>
      </w:pPr>
      <w:r w:rsidRPr="00860797">
        <w:rPr>
          <w:rFonts w:ascii="Palatino Linotype" w:hAnsi="Palatino Linotype"/>
          <w:sz w:val="24"/>
          <w:szCs w:val="24"/>
        </w:rPr>
        <w:t>To reconstruct what was happening in the church at Corinth</w:t>
      </w:r>
    </w:p>
    <w:p w14:paraId="081D9522" w14:textId="774B43E1" w:rsidR="00231FFD" w:rsidRPr="00860797" w:rsidRDefault="00231FFD" w:rsidP="00636E03">
      <w:pPr>
        <w:pStyle w:val="ListParagraph"/>
        <w:numPr>
          <w:ilvl w:val="0"/>
          <w:numId w:val="7"/>
        </w:numPr>
        <w:ind w:left="720"/>
        <w:rPr>
          <w:rFonts w:ascii="Palatino Linotype" w:hAnsi="Palatino Linotype"/>
          <w:sz w:val="24"/>
          <w:szCs w:val="24"/>
        </w:rPr>
      </w:pPr>
      <w:r w:rsidRPr="00860797">
        <w:rPr>
          <w:rFonts w:ascii="Palatino Linotype" w:hAnsi="Palatino Linotype"/>
          <w:sz w:val="24"/>
          <w:szCs w:val="24"/>
        </w:rPr>
        <w:t>To see how 1 Corinthians made sense to its original recipients</w:t>
      </w:r>
    </w:p>
    <w:p w14:paraId="522FB7ED" w14:textId="11430ED3" w:rsidR="00860797" w:rsidRDefault="00231FFD" w:rsidP="00860797">
      <w:pPr>
        <w:pStyle w:val="ListParagraph"/>
        <w:numPr>
          <w:ilvl w:val="0"/>
          <w:numId w:val="7"/>
        </w:numPr>
        <w:ind w:left="720"/>
        <w:rPr>
          <w:rFonts w:ascii="Palatino Linotype" w:hAnsi="Palatino Linotype"/>
          <w:sz w:val="24"/>
          <w:szCs w:val="24"/>
        </w:rPr>
      </w:pPr>
      <w:r w:rsidRPr="00860797">
        <w:rPr>
          <w:rFonts w:ascii="Palatino Linotype" w:hAnsi="Palatino Linotype"/>
          <w:sz w:val="24"/>
          <w:szCs w:val="24"/>
        </w:rPr>
        <w:t>To apply 1 Corinthians to our context today</w:t>
      </w:r>
    </w:p>
    <w:p w14:paraId="0F310D37" w14:textId="77777777" w:rsidR="00860797" w:rsidRPr="00860797" w:rsidRDefault="00860797" w:rsidP="00860797">
      <w:pPr>
        <w:rPr>
          <w:rFonts w:ascii="Palatino Linotype" w:hAnsi="Palatino Linotype"/>
          <w:sz w:val="2"/>
          <w:szCs w:val="2"/>
        </w:rPr>
      </w:pPr>
    </w:p>
    <w:p w14:paraId="333D4A09" w14:textId="79F95542" w:rsidR="00231FFD" w:rsidRPr="00860797" w:rsidRDefault="00231FFD" w:rsidP="00636E03">
      <w:pPr>
        <w:contextualSpacing/>
        <w:rPr>
          <w:rFonts w:ascii="Palatino Linotype" w:hAnsi="Palatino Linotype"/>
          <w:b/>
          <w:bCs/>
          <w:sz w:val="24"/>
          <w:szCs w:val="24"/>
        </w:rPr>
      </w:pPr>
      <w:r w:rsidRPr="00860797">
        <w:rPr>
          <w:rFonts w:ascii="Palatino Linotype" w:hAnsi="Palatino Linotype"/>
          <w:b/>
          <w:bCs/>
          <w:sz w:val="24"/>
          <w:szCs w:val="24"/>
        </w:rPr>
        <w:t>Context</w:t>
      </w:r>
    </w:p>
    <w:p w14:paraId="0CD750ED" w14:textId="77777777" w:rsidR="00636E03" w:rsidRPr="00860797" w:rsidRDefault="00636E03" w:rsidP="00636E03">
      <w:pPr>
        <w:pStyle w:val="ListParagraph"/>
        <w:numPr>
          <w:ilvl w:val="0"/>
          <w:numId w:val="8"/>
        </w:numPr>
        <w:rPr>
          <w:rFonts w:ascii="Palatino Linotype" w:hAnsi="Palatino Linotype"/>
          <w:b/>
          <w:bCs/>
          <w:sz w:val="24"/>
          <w:szCs w:val="24"/>
        </w:rPr>
        <w:sectPr w:rsidR="00636E03" w:rsidRPr="00860797">
          <w:footerReference w:type="default" r:id="rId7"/>
          <w:pgSz w:w="12240" w:h="15840"/>
          <w:pgMar w:top="1440" w:right="1440" w:bottom="1440" w:left="1440" w:header="720" w:footer="720" w:gutter="0"/>
          <w:cols w:space="720"/>
          <w:docGrid w:linePitch="360"/>
        </w:sectPr>
      </w:pPr>
    </w:p>
    <w:p w14:paraId="64C38E2B" w14:textId="77777777" w:rsidR="003C6070" w:rsidRPr="00860797" w:rsidRDefault="003C6070" w:rsidP="00636E03">
      <w:pPr>
        <w:pStyle w:val="ListParagraph"/>
        <w:numPr>
          <w:ilvl w:val="0"/>
          <w:numId w:val="8"/>
        </w:numPr>
        <w:rPr>
          <w:rFonts w:ascii="Palatino Linotype" w:hAnsi="Palatino Linotype"/>
          <w:sz w:val="24"/>
          <w:szCs w:val="24"/>
        </w:rPr>
      </w:pPr>
      <w:r w:rsidRPr="00860797">
        <w:rPr>
          <w:rFonts w:ascii="Palatino Linotype" w:hAnsi="Palatino Linotype"/>
          <w:sz w:val="24"/>
          <w:szCs w:val="24"/>
        </w:rPr>
        <w:t>geography</w:t>
      </w:r>
    </w:p>
    <w:p w14:paraId="3D31F5FE" w14:textId="77777777" w:rsidR="003C6070" w:rsidRPr="00860797" w:rsidRDefault="003C6070" w:rsidP="00636E03">
      <w:pPr>
        <w:pStyle w:val="ListParagraph"/>
        <w:numPr>
          <w:ilvl w:val="0"/>
          <w:numId w:val="8"/>
        </w:numPr>
        <w:rPr>
          <w:rFonts w:ascii="Palatino Linotype" w:hAnsi="Palatino Linotype"/>
          <w:sz w:val="24"/>
          <w:szCs w:val="24"/>
        </w:rPr>
      </w:pPr>
      <w:r w:rsidRPr="00860797">
        <w:rPr>
          <w:rFonts w:ascii="Palatino Linotype" w:hAnsi="Palatino Linotype"/>
          <w:sz w:val="24"/>
          <w:szCs w:val="24"/>
        </w:rPr>
        <w:t>history</w:t>
      </w:r>
    </w:p>
    <w:p w14:paraId="40B6DA1B" w14:textId="77777777" w:rsidR="003C6070" w:rsidRPr="00860797" w:rsidRDefault="003C6070" w:rsidP="00636E03">
      <w:pPr>
        <w:pStyle w:val="ListParagraph"/>
        <w:numPr>
          <w:ilvl w:val="0"/>
          <w:numId w:val="8"/>
        </w:numPr>
        <w:rPr>
          <w:rFonts w:ascii="Palatino Linotype" w:hAnsi="Palatino Linotype"/>
          <w:sz w:val="24"/>
          <w:szCs w:val="24"/>
        </w:rPr>
      </w:pPr>
      <w:r w:rsidRPr="00860797">
        <w:rPr>
          <w:rFonts w:ascii="Palatino Linotype" w:hAnsi="Palatino Linotype"/>
          <w:sz w:val="24"/>
          <w:szCs w:val="24"/>
        </w:rPr>
        <w:t xml:space="preserve">politics </w:t>
      </w:r>
    </w:p>
    <w:p w14:paraId="41DA0690" w14:textId="77777777" w:rsidR="003C6070" w:rsidRPr="00860797" w:rsidRDefault="003C6070" w:rsidP="00636E03">
      <w:pPr>
        <w:pStyle w:val="ListParagraph"/>
        <w:numPr>
          <w:ilvl w:val="0"/>
          <w:numId w:val="8"/>
        </w:numPr>
        <w:rPr>
          <w:rFonts w:ascii="Palatino Linotype" w:hAnsi="Palatino Linotype"/>
          <w:sz w:val="24"/>
          <w:szCs w:val="24"/>
        </w:rPr>
      </w:pPr>
      <w:r w:rsidRPr="00860797">
        <w:rPr>
          <w:rFonts w:ascii="Palatino Linotype" w:hAnsi="Palatino Linotype"/>
          <w:sz w:val="24"/>
          <w:szCs w:val="24"/>
        </w:rPr>
        <w:t xml:space="preserve">economics </w:t>
      </w:r>
    </w:p>
    <w:p w14:paraId="643AAA76" w14:textId="77777777" w:rsidR="003C6070" w:rsidRPr="00860797" w:rsidRDefault="003C6070" w:rsidP="00636E03">
      <w:pPr>
        <w:pStyle w:val="ListParagraph"/>
        <w:numPr>
          <w:ilvl w:val="0"/>
          <w:numId w:val="8"/>
        </w:numPr>
        <w:rPr>
          <w:rFonts w:ascii="Palatino Linotype" w:hAnsi="Palatino Linotype"/>
          <w:sz w:val="24"/>
          <w:szCs w:val="24"/>
        </w:rPr>
      </w:pPr>
      <w:r w:rsidRPr="00860797">
        <w:rPr>
          <w:rFonts w:ascii="Palatino Linotype" w:hAnsi="Palatino Linotype"/>
          <w:sz w:val="24"/>
          <w:szCs w:val="24"/>
        </w:rPr>
        <w:t>quality of life</w:t>
      </w:r>
    </w:p>
    <w:p w14:paraId="39AA5D24" w14:textId="77777777" w:rsidR="003C6070" w:rsidRPr="00860797" w:rsidRDefault="003C6070" w:rsidP="00636E03">
      <w:pPr>
        <w:pStyle w:val="ListParagraph"/>
        <w:numPr>
          <w:ilvl w:val="0"/>
          <w:numId w:val="8"/>
        </w:numPr>
        <w:rPr>
          <w:rFonts w:ascii="Palatino Linotype" w:hAnsi="Palatino Linotype"/>
          <w:sz w:val="24"/>
          <w:szCs w:val="24"/>
        </w:rPr>
      </w:pPr>
      <w:r w:rsidRPr="00860797">
        <w:rPr>
          <w:rFonts w:ascii="Palatino Linotype" w:hAnsi="Palatino Linotype"/>
          <w:sz w:val="24"/>
          <w:szCs w:val="24"/>
        </w:rPr>
        <w:t>technology</w:t>
      </w:r>
    </w:p>
    <w:p w14:paraId="57C3F39C" w14:textId="77777777" w:rsidR="003C6070" w:rsidRPr="00860797" w:rsidRDefault="003C6070" w:rsidP="00636E03">
      <w:pPr>
        <w:pStyle w:val="ListParagraph"/>
        <w:numPr>
          <w:ilvl w:val="0"/>
          <w:numId w:val="8"/>
        </w:numPr>
        <w:rPr>
          <w:rFonts w:ascii="Palatino Linotype" w:hAnsi="Palatino Linotype"/>
          <w:sz w:val="24"/>
          <w:szCs w:val="24"/>
        </w:rPr>
      </w:pPr>
      <w:r w:rsidRPr="00860797">
        <w:rPr>
          <w:rFonts w:ascii="Palatino Linotype" w:hAnsi="Palatino Linotype"/>
          <w:sz w:val="24"/>
          <w:szCs w:val="24"/>
        </w:rPr>
        <w:t>religion</w:t>
      </w:r>
    </w:p>
    <w:p w14:paraId="13659718" w14:textId="77777777" w:rsidR="003C6070" w:rsidRPr="00860797" w:rsidRDefault="003C6070" w:rsidP="00636E03">
      <w:pPr>
        <w:pStyle w:val="ListParagraph"/>
        <w:numPr>
          <w:ilvl w:val="0"/>
          <w:numId w:val="8"/>
        </w:numPr>
        <w:rPr>
          <w:rFonts w:ascii="Palatino Linotype" w:hAnsi="Palatino Linotype"/>
          <w:sz w:val="24"/>
          <w:szCs w:val="24"/>
        </w:rPr>
      </w:pPr>
      <w:r w:rsidRPr="00860797">
        <w:rPr>
          <w:rFonts w:ascii="Palatino Linotype" w:hAnsi="Palatino Linotype"/>
          <w:sz w:val="24"/>
          <w:szCs w:val="24"/>
        </w:rPr>
        <w:t>housing</w:t>
      </w:r>
    </w:p>
    <w:p w14:paraId="3B622B04" w14:textId="77777777" w:rsidR="003C6070" w:rsidRPr="00860797" w:rsidRDefault="003C6070" w:rsidP="00636E03">
      <w:pPr>
        <w:pStyle w:val="ListParagraph"/>
        <w:numPr>
          <w:ilvl w:val="0"/>
          <w:numId w:val="8"/>
        </w:numPr>
        <w:rPr>
          <w:rFonts w:ascii="Palatino Linotype" w:hAnsi="Palatino Linotype"/>
          <w:sz w:val="24"/>
          <w:szCs w:val="24"/>
        </w:rPr>
      </w:pPr>
      <w:r w:rsidRPr="00860797">
        <w:rPr>
          <w:rFonts w:ascii="Palatino Linotype" w:hAnsi="Palatino Linotype"/>
          <w:sz w:val="24"/>
          <w:szCs w:val="24"/>
        </w:rPr>
        <w:t>morality</w:t>
      </w:r>
    </w:p>
    <w:p w14:paraId="1F2D076C" w14:textId="77777777" w:rsidR="00636E03" w:rsidRPr="00860797" w:rsidRDefault="00636E03" w:rsidP="00636E03">
      <w:pPr>
        <w:pStyle w:val="ListParagraph"/>
        <w:numPr>
          <w:ilvl w:val="0"/>
          <w:numId w:val="8"/>
        </w:numPr>
        <w:rPr>
          <w:rFonts w:ascii="Palatino Linotype" w:hAnsi="Palatino Linotype"/>
          <w:sz w:val="24"/>
          <w:szCs w:val="24"/>
        </w:rPr>
      </w:pPr>
      <w:r w:rsidRPr="00860797">
        <w:rPr>
          <w:rFonts w:ascii="Palatino Linotype" w:hAnsi="Palatino Linotype"/>
          <w:sz w:val="24"/>
          <w:szCs w:val="24"/>
        </w:rPr>
        <w:t>society</w:t>
      </w:r>
    </w:p>
    <w:p w14:paraId="1B1A8DED" w14:textId="7495500D" w:rsidR="003C6070" w:rsidRPr="00860797" w:rsidRDefault="003C6070" w:rsidP="00636E03">
      <w:pPr>
        <w:pStyle w:val="ListParagraph"/>
        <w:numPr>
          <w:ilvl w:val="0"/>
          <w:numId w:val="8"/>
        </w:numPr>
        <w:rPr>
          <w:rFonts w:ascii="Palatino Linotype" w:hAnsi="Palatino Linotype"/>
          <w:sz w:val="24"/>
          <w:szCs w:val="24"/>
        </w:rPr>
      </w:pPr>
      <w:r w:rsidRPr="00860797">
        <w:rPr>
          <w:rFonts w:ascii="Palatino Linotype" w:hAnsi="Palatino Linotype"/>
          <w:sz w:val="24"/>
          <w:szCs w:val="24"/>
        </w:rPr>
        <w:t>culture</w:t>
      </w:r>
    </w:p>
    <w:p w14:paraId="3B484866" w14:textId="77777777" w:rsidR="00636E03" w:rsidRPr="00860797" w:rsidRDefault="00636E03" w:rsidP="00636E03">
      <w:pPr>
        <w:contextualSpacing/>
        <w:rPr>
          <w:rFonts w:ascii="Palatino Linotype" w:hAnsi="Palatino Linotype"/>
          <w:sz w:val="24"/>
          <w:szCs w:val="24"/>
        </w:rPr>
        <w:sectPr w:rsidR="00636E03" w:rsidRPr="00860797" w:rsidSect="00636E03">
          <w:type w:val="continuous"/>
          <w:pgSz w:w="12240" w:h="15840"/>
          <w:pgMar w:top="1440" w:right="1440" w:bottom="1440" w:left="1440" w:header="720" w:footer="720" w:gutter="0"/>
          <w:cols w:num="3" w:space="720"/>
          <w:docGrid w:linePitch="360"/>
        </w:sectPr>
      </w:pPr>
    </w:p>
    <w:p w14:paraId="1538FD89" w14:textId="77777777" w:rsidR="00982AE3" w:rsidRPr="00860797" w:rsidRDefault="00982AE3" w:rsidP="00636E03">
      <w:pPr>
        <w:contextualSpacing/>
        <w:rPr>
          <w:rFonts w:ascii="Palatino Linotype" w:hAnsi="Palatino Linotype"/>
          <w:sz w:val="24"/>
          <w:szCs w:val="24"/>
        </w:rPr>
      </w:pPr>
    </w:p>
    <w:p w14:paraId="33E9D47E" w14:textId="57FCB858" w:rsidR="00636E03" w:rsidRPr="00860797" w:rsidRDefault="00636E03" w:rsidP="00636E03">
      <w:pPr>
        <w:contextualSpacing/>
        <w:rPr>
          <w:rFonts w:ascii="Palatino Linotype" w:hAnsi="Palatino Linotype"/>
          <w:sz w:val="24"/>
          <w:szCs w:val="24"/>
        </w:rPr>
      </w:pPr>
      <w:r w:rsidRPr="00860797">
        <w:rPr>
          <w:rFonts w:ascii="Palatino Linotype" w:hAnsi="Palatino Linotype"/>
          <w:sz w:val="24"/>
          <w:szCs w:val="24"/>
        </w:rPr>
        <w:t>Sources to learn about the context of Corinth in the first century include visiting the site</w:t>
      </w:r>
      <w:r w:rsidR="008D7C78" w:rsidRPr="00860797">
        <w:rPr>
          <w:rFonts w:ascii="Palatino Linotype" w:hAnsi="Palatino Linotype"/>
          <w:sz w:val="24"/>
          <w:szCs w:val="24"/>
        </w:rPr>
        <w:t xml:space="preserve"> in person</w:t>
      </w:r>
      <w:r w:rsidRPr="00860797">
        <w:rPr>
          <w:rFonts w:ascii="Palatino Linotype" w:hAnsi="Palatino Linotype"/>
          <w:sz w:val="24"/>
          <w:szCs w:val="24"/>
        </w:rPr>
        <w:t>, looking at pictures</w:t>
      </w:r>
      <w:r w:rsidR="008D7C78" w:rsidRPr="00860797">
        <w:rPr>
          <w:rFonts w:ascii="Palatino Linotype" w:hAnsi="Palatino Linotype"/>
          <w:sz w:val="24"/>
          <w:szCs w:val="24"/>
        </w:rPr>
        <w:t xml:space="preserve"> and maps, consulting archeology, inscriptions, coins, and ancient literary sources.</w:t>
      </w:r>
    </w:p>
    <w:p w14:paraId="083DC58E" w14:textId="77777777" w:rsidR="008D7C78" w:rsidRPr="00860797" w:rsidRDefault="008D7C78" w:rsidP="00636E03">
      <w:pPr>
        <w:contextualSpacing/>
        <w:rPr>
          <w:rFonts w:ascii="Palatino Linotype" w:hAnsi="Palatino Linotype"/>
          <w:sz w:val="24"/>
          <w:szCs w:val="24"/>
        </w:rPr>
      </w:pPr>
    </w:p>
    <w:p w14:paraId="287FCEEC" w14:textId="77777777" w:rsidR="008D7C78" w:rsidRPr="00892B94" w:rsidRDefault="008D7C78" w:rsidP="00892B94">
      <w:pPr>
        <w:ind w:firstLine="720"/>
        <w:contextualSpacing/>
        <w:rPr>
          <w:rFonts w:ascii="Palatino Linotype" w:hAnsi="Palatino Linotype"/>
          <w:i/>
          <w:iCs/>
          <w:sz w:val="24"/>
          <w:szCs w:val="24"/>
        </w:rPr>
      </w:pPr>
      <w:r w:rsidRPr="00892B94">
        <w:rPr>
          <w:rFonts w:ascii="Palatino Linotype" w:hAnsi="Palatino Linotype"/>
          <w:i/>
          <w:iCs/>
          <w:sz w:val="24"/>
          <w:szCs w:val="24"/>
        </w:rPr>
        <w:t>Pliny the Elder’s Description of Corinth</w:t>
      </w:r>
    </w:p>
    <w:p w14:paraId="5B21EC89" w14:textId="359C73BA" w:rsidR="008D7C78" w:rsidRPr="00860797" w:rsidRDefault="008D7C78" w:rsidP="008D7C78">
      <w:pPr>
        <w:ind w:left="720"/>
        <w:contextualSpacing/>
        <w:rPr>
          <w:rFonts w:ascii="Palatino Linotype" w:hAnsi="Palatino Linotype"/>
          <w:sz w:val="24"/>
          <w:szCs w:val="24"/>
        </w:rPr>
      </w:pPr>
      <w:r w:rsidRPr="00860797">
        <w:rPr>
          <w:rFonts w:ascii="Palatino Linotype" w:hAnsi="Palatino Linotype"/>
          <w:sz w:val="24"/>
          <w:szCs w:val="24"/>
        </w:rPr>
        <w:t xml:space="preserve">The inlets on either side are called the Gulf of Corinth and the Saronic Gulf, the former ending in </w:t>
      </w:r>
      <w:proofErr w:type="spellStart"/>
      <w:r w:rsidRPr="00860797">
        <w:rPr>
          <w:rFonts w:ascii="Palatino Linotype" w:hAnsi="Palatino Linotype"/>
          <w:sz w:val="24"/>
          <w:szCs w:val="24"/>
        </w:rPr>
        <w:t>Lechaeum</w:t>
      </w:r>
      <w:proofErr w:type="spellEnd"/>
      <w:r w:rsidRPr="00860797">
        <w:rPr>
          <w:rFonts w:ascii="Palatino Linotype" w:hAnsi="Palatino Linotype"/>
          <w:sz w:val="24"/>
          <w:szCs w:val="24"/>
        </w:rPr>
        <w:t xml:space="preserve"> and the latter in Cenchreae. The circuit of the Peloponnese is a long and dangerous voyage for vessels prohibited by their size from being carried across the isthmus on trolleys, and consequently successive attempts were made by King Demetrius, Caesar the dictator and the emperors Caligula and Nero, to dig a ship-canal through the narrow part, an undertaking </w:t>
      </w:r>
      <w:r w:rsidRPr="00860797">
        <w:rPr>
          <w:rFonts w:ascii="Palatino Linotype" w:hAnsi="Palatino Linotype"/>
          <w:sz w:val="24"/>
          <w:szCs w:val="24"/>
        </w:rPr>
        <w:lastRenderedPageBreak/>
        <w:t>which the end that befell them all proves to have been an act of sacrilege.</w:t>
      </w:r>
      <w:r w:rsidRPr="00860797">
        <w:rPr>
          <w:rFonts w:ascii="Palatino Linotype" w:hAnsi="Palatino Linotype"/>
          <w:sz w:val="24"/>
          <w:szCs w:val="24"/>
        </w:rPr>
        <w:br/>
      </w:r>
      <w:r w:rsidRPr="00860797">
        <w:rPr>
          <w:rFonts w:ascii="Palatino Linotype" w:hAnsi="Palatino Linotype"/>
          <w:sz w:val="24"/>
          <w:szCs w:val="24"/>
        </w:rPr>
        <w:br/>
        <w:t xml:space="preserve">In the middle of this neck of land which we have called the Isthmus is the colony of Corinth, the former name of which was Ephyra; its habitations cling to the side of a hill, 7.5 miles from the coast on either side, and the top of its citadel, called Acrocorinth, on which is the spring of </w:t>
      </w:r>
      <w:proofErr w:type="spellStart"/>
      <w:r w:rsidRPr="00860797">
        <w:rPr>
          <w:rFonts w:ascii="Palatino Linotype" w:hAnsi="Palatino Linotype"/>
          <w:sz w:val="24"/>
          <w:szCs w:val="24"/>
        </w:rPr>
        <w:t>Peirene</w:t>
      </w:r>
      <w:proofErr w:type="spellEnd"/>
      <w:r w:rsidRPr="00860797">
        <w:rPr>
          <w:rFonts w:ascii="Palatino Linotype" w:hAnsi="Palatino Linotype"/>
          <w:sz w:val="24"/>
          <w:szCs w:val="24"/>
        </w:rPr>
        <w:t>, commands views of the two seas in opposite directions. (</w:t>
      </w:r>
      <w:r w:rsidRPr="00860797">
        <w:rPr>
          <w:rFonts w:ascii="Palatino Linotype" w:hAnsi="Palatino Linotype"/>
          <w:i/>
          <w:iCs/>
          <w:sz w:val="24"/>
          <w:szCs w:val="24"/>
        </w:rPr>
        <w:t>Natural History</w:t>
      </w:r>
      <w:r w:rsidRPr="00860797">
        <w:rPr>
          <w:rFonts w:ascii="Palatino Linotype" w:hAnsi="Palatino Linotype"/>
          <w:sz w:val="24"/>
          <w:szCs w:val="24"/>
        </w:rPr>
        <w:t xml:space="preserve"> 4.10-11)</w:t>
      </w:r>
      <w:r w:rsidRPr="00860797">
        <w:rPr>
          <w:rFonts w:ascii="Palatino Linotype" w:hAnsi="Palatino Linotype"/>
          <w:sz w:val="24"/>
          <w:szCs w:val="24"/>
          <w:vertAlign w:val="superscript"/>
        </w:rPr>
        <w:footnoteReference w:id="1"/>
      </w:r>
    </w:p>
    <w:p w14:paraId="692C9897" w14:textId="77777777" w:rsidR="008D7C78" w:rsidRPr="00860797" w:rsidRDefault="008D7C78" w:rsidP="008D7C78">
      <w:pPr>
        <w:contextualSpacing/>
        <w:rPr>
          <w:rFonts w:ascii="Palatino Linotype" w:hAnsi="Palatino Linotype"/>
          <w:sz w:val="24"/>
          <w:szCs w:val="24"/>
        </w:rPr>
      </w:pPr>
    </w:p>
    <w:p w14:paraId="253C7300" w14:textId="73EF68A7" w:rsidR="008D7C78" w:rsidRPr="00892B94" w:rsidRDefault="008D7C78" w:rsidP="00892B94">
      <w:pPr>
        <w:ind w:firstLine="720"/>
        <w:contextualSpacing/>
        <w:rPr>
          <w:rFonts w:ascii="Palatino Linotype" w:hAnsi="Palatino Linotype"/>
          <w:i/>
          <w:iCs/>
          <w:sz w:val="24"/>
          <w:szCs w:val="24"/>
        </w:rPr>
      </w:pPr>
      <w:r w:rsidRPr="00892B94">
        <w:rPr>
          <w:rFonts w:ascii="Palatino Linotype" w:hAnsi="Palatino Linotype"/>
          <w:i/>
          <w:iCs/>
          <w:sz w:val="24"/>
          <w:szCs w:val="24"/>
        </w:rPr>
        <w:t xml:space="preserve">Donald Engels’ Description of </w:t>
      </w:r>
      <w:proofErr w:type="spellStart"/>
      <w:r w:rsidRPr="00892B94">
        <w:rPr>
          <w:rFonts w:ascii="Palatino Linotype" w:hAnsi="Palatino Linotype"/>
          <w:i/>
          <w:iCs/>
          <w:sz w:val="24"/>
          <w:szCs w:val="24"/>
        </w:rPr>
        <w:t>Lachaeum</w:t>
      </w:r>
      <w:proofErr w:type="spellEnd"/>
      <w:r w:rsidRPr="00892B94">
        <w:rPr>
          <w:rFonts w:ascii="Palatino Linotype" w:hAnsi="Palatino Linotype"/>
          <w:i/>
          <w:iCs/>
          <w:sz w:val="24"/>
          <w:szCs w:val="24"/>
        </w:rPr>
        <w:t xml:space="preserve"> Port</w:t>
      </w:r>
    </w:p>
    <w:p w14:paraId="7BB451FB" w14:textId="253890B6" w:rsidR="008D7C78" w:rsidRPr="00860797" w:rsidRDefault="008D7C78" w:rsidP="008D7C78">
      <w:pPr>
        <w:ind w:left="720"/>
        <w:contextualSpacing/>
        <w:rPr>
          <w:rFonts w:ascii="Palatino Linotype" w:hAnsi="Palatino Linotype"/>
          <w:sz w:val="24"/>
          <w:szCs w:val="24"/>
        </w:rPr>
      </w:pPr>
      <w:r w:rsidRPr="00860797">
        <w:rPr>
          <w:rFonts w:ascii="Palatino Linotype" w:hAnsi="Palatino Linotype"/>
          <w:sz w:val="24"/>
          <w:szCs w:val="24"/>
        </w:rPr>
        <w:t xml:space="preserve">“The man-made </w:t>
      </w:r>
      <w:proofErr w:type="spellStart"/>
      <w:r w:rsidRPr="00860797">
        <w:rPr>
          <w:rFonts w:ascii="Palatino Linotype" w:hAnsi="Palatino Linotype"/>
          <w:sz w:val="24"/>
          <w:szCs w:val="24"/>
        </w:rPr>
        <w:t>harbour</w:t>
      </w:r>
      <w:proofErr w:type="spellEnd"/>
      <w:r w:rsidRPr="00860797">
        <w:rPr>
          <w:rFonts w:ascii="Palatino Linotype" w:hAnsi="Palatino Linotype"/>
          <w:sz w:val="24"/>
          <w:szCs w:val="24"/>
        </w:rPr>
        <w:t>-one of the largest in the Roman world—would be crowded with vessels from all over the Mediterranean. Its quays and warehouses would be packed with goods coming from as far as India, China, and even Indonesia: spices, silks, precious stones, exotic woods, marble blocks of every color in the rainbow from Anatolia, North Africa, Italy, and producing areas of Greece, amphoras filled with wines, olive oils, and other vegetable oils, copper and tin ingots for the city’s bronze foundries, and block of Corinth’s own building stone for export.”</w:t>
      </w:r>
      <w:r w:rsidRPr="00860797">
        <w:rPr>
          <w:rFonts w:ascii="Palatino Linotype" w:hAnsi="Palatino Linotype"/>
          <w:sz w:val="24"/>
          <w:szCs w:val="24"/>
          <w:vertAlign w:val="superscript"/>
        </w:rPr>
        <w:footnoteReference w:id="2"/>
      </w:r>
    </w:p>
    <w:p w14:paraId="11466038" w14:textId="77777777" w:rsidR="008D7C78" w:rsidRPr="00860797" w:rsidRDefault="008D7C78" w:rsidP="00636E03">
      <w:pPr>
        <w:contextualSpacing/>
        <w:rPr>
          <w:rFonts w:ascii="Palatino Linotype" w:hAnsi="Palatino Linotype"/>
          <w:sz w:val="24"/>
          <w:szCs w:val="24"/>
        </w:rPr>
      </w:pPr>
    </w:p>
    <w:p w14:paraId="2E2836E7" w14:textId="55420616" w:rsidR="00636E03" w:rsidRPr="00892B94" w:rsidRDefault="00696B90" w:rsidP="00636E03">
      <w:pPr>
        <w:contextualSpacing/>
        <w:rPr>
          <w:rFonts w:ascii="Palatino Linotype" w:hAnsi="Palatino Linotype"/>
          <w:b/>
          <w:bCs/>
          <w:sz w:val="24"/>
          <w:szCs w:val="24"/>
        </w:rPr>
      </w:pPr>
      <w:proofErr w:type="spellStart"/>
      <w:r w:rsidRPr="00892B94">
        <w:rPr>
          <w:rFonts w:ascii="Palatino Linotype" w:hAnsi="Palatino Linotype"/>
          <w:b/>
          <w:bCs/>
          <w:sz w:val="24"/>
          <w:szCs w:val="24"/>
        </w:rPr>
        <w:t>Diolkos</w:t>
      </w:r>
      <w:proofErr w:type="spellEnd"/>
      <w:r w:rsidRPr="00892B94">
        <w:rPr>
          <w:rFonts w:ascii="Palatino Linotype" w:hAnsi="Palatino Linotype"/>
          <w:b/>
          <w:bCs/>
          <w:sz w:val="24"/>
          <w:szCs w:val="24"/>
        </w:rPr>
        <w:t xml:space="preserve"> and Canal</w:t>
      </w:r>
    </w:p>
    <w:p w14:paraId="7F59BDB6" w14:textId="2DF444E4" w:rsidR="00696B90" w:rsidRPr="00860797" w:rsidRDefault="00696B90" w:rsidP="008A3C9B">
      <w:pPr>
        <w:contextualSpacing/>
        <w:rPr>
          <w:rFonts w:ascii="Palatino Linotype" w:hAnsi="Palatino Linotype"/>
          <w:sz w:val="24"/>
          <w:szCs w:val="24"/>
        </w:rPr>
      </w:pPr>
      <w:r w:rsidRPr="00860797">
        <w:rPr>
          <w:rFonts w:ascii="Palatino Linotype" w:hAnsi="Palatino Linotype"/>
          <w:sz w:val="24"/>
          <w:szCs w:val="24"/>
        </w:rPr>
        <w:t xml:space="preserve">In the 7th century before Christ, </w:t>
      </w:r>
      <w:proofErr w:type="spellStart"/>
      <w:r w:rsidRPr="00860797">
        <w:rPr>
          <w:rFonts w:ascii="Palatino Linotype" w:hAnsi="Palatino Linotype"/>
          <w:sz w:val="24"/>
          <w:szCs w:val="24"/>
        </w:rPr>
        <w:t>Periander</w:t>
      </w:r>
      <w:proofErr w:type="spellEnd"/>
      <w:r w:rsidRPr="00860797">
        <w:rPr>
          <w:rFonts w:ascii="Palatino Linotype" w:hAnsi="Palatino Linotype"/>
          <w:sz w:val="24"/>
          <w:szCs w:val="24"/>
        </w:rPr>
        <w:t xml:space="preserve"> built an overland stone road called the </w:t>
      </w:r>
      <w:proofErr w:type="spellStart"/>
      <w:r w:rsidRPr="00860797">
        <w:rPr>
          <w:rFonts w:ascii="Palatino Linotype" w:hAnsi="Palatino Linotype"/>
          <w:sz w:val="24"/>
          <w:szCs w:val="24"/>
        </w:rPr>
        <w:t>diolkos</w:t>
      </w:r>
      <w:proofErr w:type="spellEnd"/>
      <w:r w:rsidRPr="00860797">
        <w:rPr>
          <w:rFonts w:ascii="Palatino Linotype" w:hAnsi="Palatino Linotype"/>
          <w:sz w:val="24"/>
          <w:szCs w:val="24"/>
        </w:rPr>
        <w:t xml:space="preserve">. Merchants used it to transport their cargo from one side of the isthmus to the other. Roman Emperors Julius Caesar, Tiberius, Caligula, and Nero all wanted to cut a canal but failed for a variety of reasons. </w:t>
      </w:r>
      <w:r w:rsidR="00850DD3" w:rsidRPr="00860797">
        <w:rPr>
          <w:rFonts w:ascii="Palatino Linotype" w:hAnsi="Palatino Linotype"/>
          <w:sz w:val="24"/>
          <w:szCs w:val="24"/>
        </w:rPr>
        <w:t xml:space="preserve">After gaining independence from the Ottoman Empire, Greece </w:t>
      </w:r>
      <w:r w:rsidR="008A3C9B" w:rsidRPr="00860797">
        <w:rPr>
          <w:rFonts w:ascii="Palatino Linotype" w:hAnsi="Palatino Linotype"/>
          <w:sz w:val="24"/>
          <w:szCs w:val="24"/>
        </w:rPr>
        <w:t>financed the digging of the canal, which was completed in 1893 after eleven years.</w:t>
      </w:r>
      <w:r w:rsidR="00D15812" w:rsidRPr="00860797">
        <w:rPr>
          <w:rFonts w:ascii="Palatino Linotype" w:hAnsi="Palatino Linotype"/>
          <w:sz w:val="24"/>
          <w:szCs w:val="24"/>
        </w:rPr>
        <w:t xml:space="preserve"> Today</w:t>
      </w:r>
      <w:r w:rsidR="00B42A84">
        <w:rPr>
          <w:rFonts w:ascii="Palatino Linotype" w:hAnsi="Palatino Linotype"/>
          <w:sz w:val="24"/>
          <w:szCs w:val="24"/>
        </w:rPr>
        <w:t>,</w:t>
      </w:r>
      <w:r w:rsidR="00D15812" w:rsidRPr="00860797">
        <w:rPr>
          <w:rFonts w:ascii="Palatino Linotype" w:hAnsi="Palatino Linotype"/>
          <w:sz w:val="24"/>
          <w:szCs w:val="24"/>
        </w:rPr>
        <w:t xml:space="preserve"> only smaller ships make use of the canal</w:t>
      </w:r>
      <w:r w:rsidR="00B16C2D" w:rsidRPr="00860797">
        <w:rPr>
          <w:rFonts w:ascii="Palatino Linotype" w:hAnsi="Palatino Linotype"/>
          <w:sz w:val="24"/>
          <w:szCs w:val="24"/>
        </w:rPr>
        <w:t xml:space="preserve"> since it is not deep enough for commercial freighters. </w:t>
      </w:r>
    </w:p>
    <w:p w14:paraId="09FCC348" w14:textId="77777777" w:rsidR="00B16C2D" w:rsidRPr="00860797" w:rsidRDefault="00B16C2D" w:rsidP="008A3C9B">
      <w:pPr>
        <w:contextualSpacing/>
        <w:rPr>
          <w:rFonts w:ascii="Palatino Linotype" w:hAnsi="Palatino Linotype"/>
          <w:sz w:val="24"/>
          <w:szCs w:val="24"/>
        </w:rPr>
      </w:pPr>
    </w:p>
    <w:p w14:paraId="5E6E4A9E" w14:textId="2AF87E93" w:rsidR="00B16C2D" w:rsidRPr="00892B94" w:rsidRDefault="00B16C2D" w:rsidP="008A3C9B">
      <w:pPr>
        <w:contextualSpacing/>
        <w:rPr>
          <w:rFonts w:ascii="Palatino Linotype" w:hAnsi="Palatino Linotype"/>
          <w:b/>
          <w:bCs/>
          <w:sz w:val="24"/>
          <w:szCs w:val="24"/>
        </w:rPr>
      </w:pPr>
      <w:r w:rsidRPr="00892B94">
        <w:rPr>
          <w:rFonts w:ascii="Palatino Linotype" w:hAnsi="Palatino Linotype"/>
          <w:b/>
          <w:bCs/>
          <w:sz w:val="24"/>
          <w:szCs w:val="24"/>
        </w:rPr>
        <w:t>History of Corinth</w:t>
      </w:r>
    </w:p>
    <w:p w14:paraId="5618406A" w14:textId="23033904" w:rsidR="00B16C2D" w:rsidRPr="00860797" w:rsidRDefault="00B16C2D" w:rsidP="008A3C9B">
      <w:pPr>
        <w:contextualSpacing/>
        <w:rPr>
          <w:rFonts w:ascii="Palatino Linotype" w:hAnsi="Palatino Linotype"/>
          <w:sz w:val="24"/>
          <w:szCs w:val="24"/>
        </w:rPr>
      </w:pPr>
      <w:r w:rsidRPr="00860797">
        <w:rPr>
          <w:rFonts w:ascii="Palatino Linotype" w:hAnsi="Palatino Linotype"/>
          <w:sz w:val="24"/>
          <w:szCs w:val="24"/>
        </w:rPr>
        <w:t xml:space="preserve">Founded in the tenth century </w:t>
      </w:r>
      <w:proofErr w:type="spellStart"/>
      <w:r w:rsidRPr="00860797">
        <w:rPr>
          <w:rFonts w:ascii="Palatino Linotype" w:hAnsi="Palatino Linotype"/>
          <w:smallCaps/>
          <w:sz w:val="24"/>
          <w:szCs w:val="24"/>
        </w:rPr>
        <w:t>bc</w:t>
      </w:r>
      <w:proofErr w:type="spellEnd"/>
      <w:r w:rsidRPr="00860797">
        <w:rPr>
          <w:rFonts w:ascii="Palatino Linotype" w:hAnsi="Palatino Linotype"/>
          <w:sz w:val="24"/>
          <w:szCs w:val="24"/>
        </w:rPr>
        <w:t xml:space="preserve"> by the legendary Sisyphus, Corinth had become a major city by the time the Roman general </w:t>
      </w:r>
      <w:proofErr w:type="spellStart"/>
      <w:r w:rsidRPr="00860797">
        <w:rPr>
          <w:rFonts w:ascii="Palatino Linotype" w:hAnsi="Palatino Linotype"/>
          <w:sz w:val="24"/>
          <w:szCs w:val="24"/>
        </w:rPr>
        <w:t>Mummius</w:t>
      </w:r>
      <w:proofErr w:type="spellEnd"/>
      <w:r w:rsidRPr="00860797">
        <w:rPr>
          <w:rFonts w:ascii="Palatino Linotype" w:hAnsi="Palatino Linotype"/>
          <w:sz w:val="24"/>
          <w:szCs w:val="24"/>
        </w:rPr>
        <w:t xml:space="preserve"> destroyed</w:t>
      </w:r>
      <w:r w:rsidR="00F94909" w:rsidRPr="00860797">
        <w:rPr>
          <w:rFonts w:ascii="Palatino Linotype" w:hAnsi="Palatino Linotype"/>
          <w:sz w:val="24"/>
          <w:szCs w:val="24"/>
        </w:rPr>
        <w:t xml:space="preserve"> it</w:t>
      </w:r>
      <w:r w:rsidRPr="00860797">
        <w:rPr>
          <w:rFonts w:ascii="Palatino Linotype" w:hAnsi="Palatino Linotype"/>
          <w:sz w:val="24"/>
          <w:szCs w:val="24"/>
        </w:rPr>
        <w:t xml:space="preserve"> in 146 </w:t>
      </w:r>
      <w:proofErr w:type="spellStart"/>
      <w:r w:rsidRPr="00860797">
        <w:rPr>
          <w:rFonts w:ascii="Palatino Linotype" w:hAnsi="Palatino Linotype"/>
          <w:smallCaps/>
          <w:sz w:val="24"/>
          <w:szCs w:val="24"/>
        </w:rPr>
        <w:t>bc</w:t>
      </w:r>
      <w:proofErr w:type="spellEnd"/>
      <w:r w:rsidRPr="00860797">
        <w:rPr>
          <w:rFonts w:ascii="Palatino Linotype" w:hAnsi="Palatino Linotype"/>
          <w:sz w:val="24"/>
          <w:szCs w:val="24"/>
        </w:rPr>
        <w:t xml:space="preserve">. Roughly a century later, Julius Caesar decreed that a Roman colony be planted at Corinth under the name Colony of Corinth </w:t>
      </w:r>
      <w:r w:rsidR="00702364" w:rsidRPr="00860797">
        <w:rPr>
          <w:rFonts w:ascii="Palatino Linotype" w:hAnsi="Palatino Linotype"/>
          <w:sz w:val="24"/>
          <w:szCs w:val="24"/>
        </w:rPr>
        <w:t>in Praise</w:t>
      </w:r>
      <w:r w:rsidRPr="00860797">
        <w:rPr>
          <w:rFonts w:ascii="Palatino Linotype" w:hAnsi="Palatino Linotype"/>
          <w:sz w:val="24"/>
          <w:szCs w:val="24"/>
        </w:rPr>
        <w:t xml:space="preserve"> of Julius (</w:t>
      </w:r>
      <w:r w:rsidRPr="00860797">
        <w:rPr>
          <w:rFonts w:ascii="Palatino Linotype" w:hAnsi="Palatino Linotype"/>
          <w:i/>
          <w:iCs/>
          <w:sz w:val="24"/>
          <w:szCs w:val="24"/>
        </w:rPr>
        <w:t xml:space="preserve">Colonia Laus Julia </w:t>
      </w:r>
      <w:proofErr w:type="spellStart"/>
      <w:r w:rsidRPr="00860797">
        <w:rPr>
          <w:rFonts w:ascii="Palatino Linotype" w:hAnsi="Palatino Linotype"/>
          <w:i/>
          <w:iCs/>
          <w:sz w:val="24"/>
          <w:szCs w:val="24"/>
        </w:rPr>
        <w:t>Corinthiensis</w:t>
      </w:r>
      <w:proofErr w:type="spellEnd"/>
      <w:r w:rsidRPr="00860797">
        <w:rPr>
          <w:rFonts w:ascii="Palatino Linotype" w:hAnsi="Palatino Linotype"/>
          <w:sz w:val="24"/>
          <w:szCs w:val="24"/>
        </w:rPr>
        <w:t>).</w:t>
      </w:r>
      <w:r w:rsidR="002138E9" w:rsidRPr="00860797">
        <w:rPr>
          <w:rFonts w:ascii="Palatino Linotype" w:hAnsi="Palatino Linotype"/>
          <w:sz w:val="24"/>
          <w:szCs w:val="24"/>
        </w:rPr>
        <w:t xml:space="preserve"> </w:t>
      </w:r>
      <w:r w:rsidR="00F94909" w:rsidRPr="00860797">
        <w:rPr>
          <w:rFonts w:ascii="Palatino Linotype" w:hAnsi="Palatino Linotype"/>
          <w:sz w:val="24"/>
          <w:szCs w:val="24"/>
        </w:rPr>
        <w:t>-</w:t>
      </w:r>
      <w:r w:rsidR="00DA55A4" w:rsidRPr="00860797">
        <w:rPr>
          <w:rFonts w:ascii="Palatino Linotype" w:hAnsi="Palatino Linotype"/>
          <w:sz w:val="24"/>
          <w:szCs w:val="24"/>
        </w:rPr>
        <w:lastRenderedPageBreak/>
        <w:t xml:space="preserve">Although </w:t>
      </w:r>
      <w:r w:rsidR="00E3336F" w:rsidRPr="00860797">
        <w:rPr>
          <w:rFonts w:ascii="Palatino Linotype" w:hAnsi="Palatino Linotype"/>
          <w:sz w:val="24"/>
          <w:szCs w:val="24"/>
        </w:rPr>
        <w:t xml:space="preserve">the Senate </w:t>
      </w:r>
      <w:r w:rsidR="00F94909" w:rsidRPr="00860797">
        <w:rPr>
          <w:rFonts w:ascii="Palatino Linotype" w:hAnsi="Palatino Linotype"/>
          <w:sz w:val="24"/>
          <w:szCs w:val="24"/>
        </w:rPr>
        <w:t>assassinated</w:t>
      </w:r>
      <w:r w:rsidR="00DA55A4" w:rsidRPr="00860797">
        <w:rPr>
          <w:rFonts w:ascii="Palatino Linotype" w:hAnsi="Palatino Linotype"/>
          <w:sz w:val="24"/>
          <w:szCs w:val="24"/>
        </w:rPr>
        <w:t xml:space="preserve"> </w:t>
      </w:r>
      <w:r w:rsidR="00E3336F" w:rsidRPr="00860797">
        <w:rPr>
          <w:rFonts w:ascii="Palatino Linotype" w:hAnsi="Palatino Linotype"/>
          <w:sz w:val="24"/>
          <w:szCs w:val="24"/>
        </w:rPr>
        <w:t xml:space="preserve">him </w:t>
      </w:r>
      <w:r w:rsidR="00DA55A4" w:rsidRPr="00860797">
        <w:rPr>
          <w:rFonts w:ascii="Palatino Linotype" w:hAnsi="Palatino Linotype"/>
          <w:sz w:val="24"/>
          <w:szCs w:val="24"/>
        </w:rPr>
        <w:t xml:space="preserve">on March 15, 44 </w:t>
      </w:r>
      <w:proofErr w:type="spellStart"/>
      <w:r w:rsidR="00DA55A4" w:rsidRPr="00860797">
        <w:rPr>
          <w:rFonts w:ascii="Palatino Linotype" w:hAnsi="Palatino Linotype"/>
          <w:smallCaps/>
          <w:sz w:val="24"/>
          <w:szCs w:val="24"/>
        </w:rPr>
        <w:t>bc</w:t>
      </w:r>
      <w:proofErr w:type="spellEnd"/>
      <w:r w:rsidR="00DA55A4" w:rsidRPr="00860797">
        <w:rPr>
          <w:rFonts w:ascii="Palatino Linotype" w:hAnsi="Palatino Linotype"/>
          <w:sz w:val="24"/>
          <w:szCs w:val="24"/>
        </w:rPr>
        <w:t xml:space="preserve">, the colony </w:t>
      </w:r>
      <w:r w:rsidR="00E80829" w:rsidRPr="00860797">
        <w:rPr>
          <w:rFonts w:ascii="Palatino Linotype" w:hAnsi="Palatino Linotype"/>
          <w:sz w:val="24"/>
          <w:szCs w:val="24"/>
        </w:rPr>
        <w:t xml:space="preserve">still sprung up </w:t>
      </w:r>
      <w:r w:rsidR="00691FF0" w:rsidRPr="00860797">
        <w:rPr>
          <w:rFonts w:ascii="Palatino Linotype" w:hAnsi="Palatino Linotype"/>
          <w:sz w:val="24"/>
          <w:szCs w:val="24"/>
        </w:rPr>
        <w:t xml:space="preserve">later that </w:t>
      </w:r>
      <w:r w:rsidR="00DA55A4" w:rsidRPr="00860797">
        <w:rPr>
          <w:rFonts w:ascii="Palatino Linotype" w:hAnsi="Palatino Linotype"/>
          <w:sz w:val="24"/>
          <w:szCs w:val="24"/>
        </w:rPr>
        <w:t xml:space="preserve">year. </w:t>
      </w:r>
    </w:p>
    <w:p w14:paraId="4E73D2ED" w14:textId="77777777" w:rsidR="00691FF0" w:rsidRPr="00860797" w:rsidRDefault="00691FF0" w:rsidP="008A3C9B">
      <w:pPr>
        <w:contextualSpacing/>
        <w:rPr>
          <w:rFonts w:ascii="Palatino Linotype" w:hAnsi="Palatino Linotype"/>
          <w:sz w:val="24"/>
          <w:szCs w:val="24"/>
        </w:rPr>
      </w:pPr>
    </w:p>
    <w:p w14:paraId="74064D19" w14:textId="77777777" w:rsidR="00691FF0" w:rsidRPr="00892B94" w:rsidRDefault="00691FF0" w:rsidP="00892B94">
      <w:pPr>
        <w:ind w:firstLine="720"/>
        <w:contextualSpacing/>
        <w:rPr>
          <w:rFonts w:ascii="Palatino Linotype" w:hAnsi="Palatino Linotype"/>
          <w:i/>
          <w:iCs/>
          <w:sz w:val="24"/>
          <w:szCs w:val="24"/>
        </w:rPr>
      </w:pPr>
      <w:r w:rsidRPr="00892B94">
        <w:rPr>
          <w:rFonts w:ascii="Palatino Linotype" w:hAnsi="Palatino Linotype"/>
          <w:i/>
          <w:iCs/>
          <w:sz w:val="24"/>
          <w:szCs w:val="24"/>
        </w:rPr>
        <w:t>Jerome Murphy-O’Connor on the Founding of Roman Corinth</w:t>
      </w:r>
    </w:p>
    <w:p w14:paraId="58187C62" w14:textId="3E68A5B3" w:rsidR="00691FF0" w:rsidRPr="00860797" w:rsidRDefault="00691FF0" w:rsidP="00982AE3">
      <w:pPr>
        <w:ind w:left="720"/>
        <w:contextualSpacing/>
        <w:rPr>
          <w:rFonts w:ascii="Palatino Linotype" w:hAnsi="Palatino Linotype"/>
          <w:sz w:val="24"/>
          <w:szCs w:val="24"/>
        </w:rPr>
      </w:pPr>
      <w:r w:rsidRPr="00860797">
        <w:rPr>
          <w:rFonts w:ascii="Palatino Linotype" w:hAnsi="Palatino Linotype"/>
          <w:sz w:val="24"/>
          <w:szCs w:val="24"/>
        </w:rPr>
        <w:t xml:space="preserve">The first colonists would also have numbered slaves, and of course, freemen willing to gamble on the advantages of </w:t>
      </w:r>
      <w:proofErr w:type="gramStart"/>
      <w:r w:rsidRPr="00860797">
        <w:rPr>
          <w:rFonts w:ascii="Palatino Linotype" w:hAnsi="Palatino Linotype"/>
          <w:sz w:val="24"/>
          <w:szCs w:val="24"/>
        </w:rPr>
        <w:t>being in</w:t>
      </w:r>
      <w:proofErr w:type="gramEnd"/>
      <w:r w:rsidRPr="00860797">
        <w:rPr>
          <w:rFonts w:ascii="Palatino Linotype" w:hAnsi="Palatino Linotype"/>
          <w:sz w:val="24"/>
          <w:szCs w:val="24"/>
        </w:rPr>
        <w:t xml:space="preserve"> on the ground-floor of an enterprise which promised great rewards. Once the new colony grew it would have attracted far-sighted entrepreneurs both from Greece and from the major trading countries in the eastern Mediterranean, notably Egypt. Such infusions of new capital in a prime commercial situation inevitably generated more wealth, and within fifty years of its foundation many of the citizens had become men of very considerable means. </w:t>
      </w:r>
      <w:proofErr w:type="gramStart"/>
      <w:r w:rsidRPr="00860797">
        <w:rPr>
          <w:rFonts w:ascii="Palatino Linotype" w:hAnsi="Palatino Linotype"/>
          <w:sz w:val="24"/>
          <w:szCs w:val="24"/>
        </w:rPr>
        <w:t>In order to</w:t>
      </w:r>
      <w:proofErr w:type="gramEnd"/>
      <w:r w:rsidRPr="00860797">
        <w:rPr>
          <w:rFonts w:ascii="Palatino Linotype" w:hAnsi="Palatino Linotype"/>
          <w:sz w:val="24"/>
          <w:szCs w:val="24"/>
        </w:rPr>
        <w:t xml:space="preserve"> gain capital, however, many of the first settlers turned to grave robbing. There was a ready market in Rome for Corinthian artifacts in terra cotta and bronze, and the graves had not been looted by the army of </w:t>
      </w:r>
      <w:proofErr w:type="spellStart"/>
      <w:r w:rsidRPr="00860797">
        <w:rPr>
          <w:rFonts w:ascii="Palatino Linotype" w:hAnsi="Palatino Linotype"/>
          <w:sz w:val="24"/>
          <w:szCs w:val="24"/>
        </w:rPr>
        <w:t>Mummius</w:t>
      </w:r>
      <w:proofErr w:type="spellEnd"/>
      <w:r w:rsidRPr="00860797">
        <w:rPr>
          <w:rFonts w:ascii="Palatino Linotype" w:hAnsi="Palatino Linotype"/>
          <w:sz w:val="24"/>
          <w:szCs w:val="24"/>
        </w:rPr>
        <w:t xml:space="preserve">. Interest in terra cotta soon waned, but desire for bronze waxed. Well into the first century </w:t>
      </w:r>
      <w:proofErr w:type="spellStart"/>
      <w:r w:rsidRPr="00860797">
        <w:rPr>
          <w:rFonts w:ascii="Palatino Linotype" w:hAnsi="Palatino Linotype"/>
          <w:sz w:val="24"/>
          <w:szCs w:val="24"/>
        </w:rPr>
        <w:t>a.d.</w:t>
      </w:r>
      <w:proofErr w:type="spellEnd"/>
      <w:r w:rsidRPr="00860797">
        <w:rPr>
          <w:rFonts w:ascii="Palatino Linotype" w:hAnsi="Palatino Linotype"/>
          <w:sz w:val="24"/>
          <w:szCs w:val="24"/>
        </w:rPr>
        <w:t xml:space="preserve"> the avidity with which collectors sought Corinthian bronze could be termed a “mania” by Pliny the Elder.</w:t>
      </w:r>
      <w:r w:rsidRPr="00860797">
        <w:rPr>
          <w:rFonts w:ascii="Palatino Linotype" w:hAnsi="Palatino Linotype"/>
          <w:sz w:val="24"/>
          <w:szCs w:val="24"/>
          <w:vertAlign w:val="superscript"/>
        </w:rPr>
        <w:footnoteReference w:id="3"/>
      </w:r>
    </w:p>
    <w:p w14:paraId="3A4511DF" w14:textId="77777777" w:rsidR="00691FF0" w:rsidRPr="00860797" w:rsidRDefault="00691FF0" w:rsidP="00691FF0">
      <w:pPr>
        <w:contextualSpacing/>
        <w:rPr>
          <w:rFonts w:ascii="Palatino Linotype" w:hAnsi="Palatino Linotype"/>
          <w:sz w:val="24"/>
          <w:szCs w:val="24"/>
        </w:rPr>
      </w:pPr>
    </w:p>
    <w:p w14:paraId="44CD5606" w14:textId="2C52E5FA" w:rsidR="00691FF0" w:rsidRPr="00860797" w:rsidRDefault="00144A6C" w:rsidP="00691FF0">
      <w:pPr>
        <w:contextualSpacing/>
        <w:rPr>
          <w:rFonts w:ascii="Palatino Linotype" w:hAnsi="Palatino Linotype"/>
          <w:sz w:val="24"/>
          <w:szCs w:val="24"/>
        </w:rPr>
      </w:pPr>
      <w:r w:rsidRPr="00860797">
        <w:rPr>
          <w:rFonts w:ascii="Palatino Linotype" w:hAnsi="Palatino Linotype"/>
          <w:sz w:val="24"/>
          <w:szCs w:val="24"/>
        </w:rPr>
        <w:t xml:space="preserve">Roman Corinth was quite different than the previous Greek Corinth of the past. Now the city adopted the Roman way of doing everything </w:t>
      </w:r>
      <w:proofErr w:type="gramStart"/>
      <w:r w:rsidRPr="00860797">
        <w:rPr>
          <w:rFonts w:ascii="Palatino Linotype" w:hAnsi="Palatino Linotype"/>
          <w:sz w:val="24"/>
          <w:szCs w:val="24"/>
        </w:rPr>
        <w:t>from Latin inscriptions,</w:t>
      </w:r>
      <w:proofErr w:type="gramEnd"/>
      <w:r w:rsidRPr="00860797">
        <w:rPr>
          <w:rFonts w:ascii="Palatino Linotype" w:hAnsi="Palatino Linotype"/>
          <w:sz w:val="24"/>
          <w:szCs w:val="24"/>
        </w:rPr>
        <w:t xml:space="preserve"> to the Roman marketplace (forum not agora), </w:t>
      </w:r>
      <w:r w:rsidR="00413D18" w:rsidRPr="00860797">
        <w:rPr>
          <w:rFonts w:ascii="Palatino Linotype" w:hAnsi="Palatino Linotype"/>
          <w:sz w:val="24"/>
          <w:szCs w:val="24"/>
        </w:rPr>
        <w:t xml:space="preserve">to Roman governing structures, to </w:t>
      </w:r>
      <w:r w:rsidR="00A36897" w:rsidRPr="00860797">
        <w:rPr>
          <w:rFonts w:ascii="Palatino Linotype" w:hAnsi="Palatino Linotype"/>
          <w:sz w:val="24"/>
          <w:szCs w:val="24"/>
        </w:rPr>
        <w:t xml:space="preserve">the </w:t>
      </w:r>
      <w:r w:rsidR="00413D18" w:rsidRPr="00860797">
        <w:rPr>
          <w:rFonts w:ascii="Palatino Linotype" w:hAnsi="Palatino Linotype"/>
          <w:sz w:val="24"/>
          <w:szCs w:val="24"/>
        </w:rPr>
        <w:t xml:space="preserve">Roman </w:t>
      </w:r>
      <w:r w:rsidR="00A36897" w:rsidRPr="00860797">
        <w:rPr>
          <w:rFonts w:ascii="Palatino Linotype" w:hAnsi="Palatino Linotype"/>
          <w:sz w:val="24"/>
          <w:szCs w:val="24"/>
        </w:rPr>
        <w:t xml:space="preserve">calendar for </w:t>
      </w:r>
      <w:r w:rsidR="00413D18" w:rsidRPr="00860797">
        <w:rPr>
          <w:rFonts w:ascii="Palatino Linotype" w:hAnsi="Palatino Linotype"/>
          <w:sz w:val="24"/>
          <w:szCs w:val="24"/>
        </w:rPr>
        <w:t xml:space="preserve">religious </w:t>
      </w:r>
      <w:r w:rsidR="00A36897" w:rsidRPr="00860797">
        <w:rPr>
          <w:rFonts w:ascii="Palatino Linotype" w:hAnsi="Palatino Linotype"/>
          <w:sz w:val="24"/>
          <w:szCs w:val="24"/>
        </w:rPr>
        <w:t>observances.</w:t>
      </w:r>
    </w:p>
    <w:p w14:paraId="10BCC0AD" w14:textId="77777777" w:rsidR="0015275F" w:rsidRPr="00860797" w:rsidRDefault="0015275F" w:rsidP="00691FF0">
      <w:pPr>
        <w:contextualSpacing/>
        <w:rPr>
          <w:rFonts w:ascii="Palatino Linotype" w:hAnsi="Palatino Linotype"/>
          <w:sz w:val="24"/>
          <w:szCs w:val="24"/>
        </w:rPr>
      </w:pPr>
    </w:p>
    <w:p w14:paraId="614F9869" w14:textId="66F066B5" w:rsidR="00A7705F" w:rsidRDefault="00C478A8" w:rsidP="00691FF0">
      <w:pPr>
        <w:contextualSpacing/>
        <w:rPr>
          <w:rFonts w:ascii="Palatino Linotype" w:hAnsi="Palatino Linotype"/>
          <w:sz w:val="24"/>
          <w:szCs w:val="24"/>
        </w:rPr>
      </w:pPr>
      <w:r w:rsidRPr="00860797">
        <w:rPr>
          <w:rFonts w:ascii="Palatino Linotype" w:hAnsi="Palatino Linotype"/>
          <w:sz w:val="24"/>
          <w:szCs w:val="24"/>
        </w:rPr>
        <w:t xml:space="preserve">In 27 </w:t>
      </w:r>
      <w:proofErr w:type="spellStart"/>
      <w:r w:rsidRPr="00860797">
        <w:rPr>
          <w:rFonts w:ascii="Palatino Linotype" w:hAnsi="Palatino Linotype"/>
          <w:smallCaps/>
          <w:sz w:val="24"/>
          <w:szCs w:val="24"/>
        </w:rPr>
        <w:t>bc</w:t>
      </w:r>
      <w:proofErr w:type="spellEnd"/>
      <w:r w:rsidR="00B96FB6">
        <w:rPr>
          <w:rFonts w:ascii="Palatino Linotype" w:hAnsi="Palatino Linotype"/>
          <w:smallCaps/>
          <w:sz w:val="24"/>
          <w:szCs w:val="24"/>
        </w:rPr>
        <w:t>,</w:t>
      </w:r>
      <w:r w:rsidRPr="00860797">
        <w:rPr>
          <w:rFonts w:ascii="Palatino Linotype" w:hAnsi="Palatino Linotype"/>
          <w:sz w:val="24"/>
          <w:szCs w:val="24"/>
        </w:rPr>
        <w:t xml:space="preserve"> </w:t>
      </w:r>
      <w:r w:rsidR="0015275F" w:rsidRPr="00860797">
        <w:rPr>
          <w:rFonts w:ascii="Palatino Linotype" w:hAnsi="Palatino Linotype"/>
          <w:sz w:val="24"/>
          <w:szCs w:val="24"/>
        </w:rPr>
        <w:t xml:space="preserve">Emperor Augustus </w:t>
      </w:r>
      <w:r w:rsidRPr="00860797">
        <w:rPr>
          <w:rFonts w:ascii="Palatino Linotype" w:hAnsi="Palatino Linotype"/>
          <w:sz w:val="24"/>
          <w:szCs w:val="24"/>
        </w:rPr>
        <w:t xml:space="preserve">made Corinth the capital of the surrounding province of Achaia.  By the time Paul arrived there in the 50s </w:t>
      </w:r>
      <w:r w:rsidRPr="00860797">
        <w:rPr>
          <w:rFonts w:ascii="Palatino Linotype" w:hAnsi="Palatino Linotype"/>
          <w:smallCaps/>
          <w:sz w:val="24"/>
          <w:szCs w:val="24"/>
        </w:rPr>
        <w:t>ad</w:t>
      </w:r>
      <w:r w:rsidRPr="00860797">
        <w:rPr>
          <w:rFonts w:ascii="Palatino Linotype" w:hAnsi="Palatino Linotype"/>
          <w:sz w:val="24"/>
          <w:szCs w:val="24"/>
        </w:rPr>
        <w:t xml:space="preserve">, the city had swollen to as many as 50,000 to 100,000 inhabitants. At the crossroads of Greece and Peloponnese (north and south) as well as the </w:t>
      </w:r>
      <w:r w:rsidR="002841B3" w:rsidRPr="00860797">
        <w:rPr>
          <w:rFonts w:ascii="Palatino Linotype" w:hAnsi="Palatino Linotype"/>
          <w:sz w:val="24"/>
          <w:szCs w:val="24"/>
        </w:rPr>
        <w:t xml:space="preserve">Aegean and Ionian Seas (east and west), Corinth profited greatly from shipping traffic. </w:t>
      </w:r>
      <w:r w:rsidR="00982AE3" w:rsidRPr="00860797">
        <w:rPr>
          <w:rFonts w:ascii="Palatino Linotype" w:hAnsi="Palatino Linotype"/>
          <w:sz w:val="24"/>
          <w:szCs w:val="24"/>
        </w:rPr>
        <w:t>Furthermore, Corinth hosted the Isthmian Games every two years, providing huge opportunities for businesses of all kinds when foreigners came to cheer on the athletes.</w:t>
      </w:r>
    </w:p>
    <w:p w14:paraId="0268032F" w14:textId="77777777" w:rsidR="00A7705F" w:rsidRDefault="00A7705F" w:rsidP="00691FF0">
      <w:pPr>
        <w:contextualSpacing/>
        <w:rPr>
          <w:rFonts w:ascii="Palatino Linotype" w:hAnsi="Palatino Linotype"/>
          <w:sz w:val="24"/>
          <w:szCs w:val="24"/>
        </w:rPr>
      </w:pPr>
    </w:p>
    <w:p w14:paraId="25387A83" w14:textId="77777777" w:rsidR="00A7705F" w:rsidRDefault="00A7705F" w:rsidP="00691FF0">
      <w:pPr>
        <w:contextualSpacing/>
        <w:rPr>
          <w:rFonts w:ascii="Palatino Linotype" w:hAnsi="Palatino Linotype"/>
          <w:sz w:val="24"/>
          <w:szCs w:val="24"/>
        </w:rPr>
      </w:pPr>
    </w:p>
    <w:p w14:paraId="3973482F" w14:textId="77777777" w:rsidR="00A7705F" w:rsidRDefault="00A7705F" w:rsidP="00691FF0">
      <w:pPr>
        <w:contextualSpacing/>
        <w:rPr>
          <w:rFonts w:ascii="Palatino Linotype" w:hAnsi="Palatino Linotype"/>
          <w:sz w:val="24"/>
          <w:szCs w:val="24"/>
        </w:rPr>
      </w:pPr>
    </w:p>
    <w:p w14:paraId="56858351" w14:textId="77777777" w:rsidR="00A7705F" w:rsidRDefault="00A7705F" w:rsidP="00691FF0">
      <w:pPr>
        <w:contextualSpacing/>
        <w:rPr>
          <w:rFonts w:ascii="Palatino Linotype" w:hAnsi="Palatino Linotype"/>
          <w:sz w:val="24"/>
          <w:szCs w:val="24"/>
        </w:rPr>
      </w:pPr>
    </w:p>
    <w:p w14:paraId="49244240" w14:textId="1C779B17" w:rsidR="00A7705F" w:rsidRPr="00A7705F" w:rsidRDefault="00A7705F" w:rsidP="00691FF0">
      <w:pPr>
        <w:contextualSpacing/>
        <w:rPr>
          <w:rFonts w:ascii="Palatino Linotype" w:hAnsi="Palatino Linotype"/>
          <w:b/>
          <w:bCs/>
          <w:sz w:val="24"/>
          <w:szCs w:val="24"/>
        </w:rPr>
      </w:pPr>
      <w:r w:rsidRPr="00A7705F">
        <w:rPr>
          <w:rFonts w:ascii="Palatino Linotype" w:hAnsi="Palatino Linotype"/>
          <w:b/>
          <w:bCs/>
          <w:sz w:val="24"/>
          <w:szCs w:val="24"/>
        </w:rPr>
        <w:lastRenderedPageBreak/>
        <w:t>Bibliography</w:t>
      </w:r>
    </w:p>
    <w:p w14:paraId="6B42620F" w14:textId="77777777" w:rsidR="00A7705F" w:rsidRPr="00A7705F" w:rsidRDefault="00A7705F" w:rsidP="00A7705F">
      <w:pPr>
        <w:pStyle w:val="EndNoteBibliography"/>
        <w:ind w:left="720" w:hanging="720"/>
      </w:pPr>
      <w:r>
        <w:rPr>
          <w:rFonts w:ascii="Palatino Linotype" w:hAnsi="Palatino Linotype"/>
          <w:sz w:val="24"/>
          <w:szCs w:val="24"/>
        </w:rPr>
        <w:fldChar w:fldCharType="begin"/>
      </w:r>
      <w:r>
        <w:rPr>
          <w:rFonts w:ascii="Palatino Linotype" w:hAnsi="Palatino Linotype"/>
          <w:sz w:val="24"/>
          <w:szCs w:val="24"/>
        </w:rPr>
        <w:instrText xml:space="preserve"> ADDIN EN.REFLIST </w:instrText>
      </w:r>
      <w:r>
        <w:rPr>
          <w:rFonts w:ascii="Palatino Linotype" w:hAnsi="Palatino Linotype"/>
          <w:sz w:val="24"/>
          <w:szCs w:val="24"/>
        </w:rPr>
        <w:fldChar w:fldCharType="separate"/>
      </w:r>
      <w:r w:rsidRPr="00A7705F">
        <w:t xml:space="preserve">Elder, Pliny the. </w:t>
      </w:r>
      <w:r w:rsidRPr="00A7705F">
        <w:rPr>
          <w:i/>
        </w:rPr>
        <w:t>Natural History: Books 3-7</w:t>
      </w:r>
      <w:r w:rsidRPr="00A7705F">
        <w:t xml:space="preserve">. Translated by H. Rackham. Vol. 352. </w:t>
      </w:r>
      <w:r w:rsidRPr="00A7705F">
        <w:rPr>
          <w:i/>
        </w:rPr>
        <w:t>Loeb Classical Library</w:t>
      </w:r>
      <w:r w:rsidRPr="00A7705F">
        <w:t>. Cambridge, MA: Harvard, 1942.</w:t>
      </w:r>
    </w:p>
    <w:p w14:paraId="09BF3636" w14:textId="77777777" w:rsidR="00A7705F" w:rsidRPr="00A7705F" w:rsidRDefault="00A7705F" w:rsidP="00A7705F">
      <w:pPr>
        <w:pStyle w:val="EndNoteBibliography"/>
        <w:spacing w:after="0"/>
      </w:pPr>
    </w:p>
    <w:p w14:paraId="2209B60B" w14:textId="77777777" w:rsidR="00A7705F" w:rsidRPr="00A7705F" w:rsidRDefault="00A7705F" w:rsidP="00A7705F">
      <w:pPr>
        <w:pStyle w:val="EndNoteBibliography"/>
        <w:ind w:left="720" w:hanging="720"/>
      </w:pPr>
      <w:r w:rsidRPr="00A7705F">
        <w:t xml:space="preserve">Engels, Donald. </w:t>
      </w:r>
      <w:r w:rsidRPr="00A7705F">
        <w:rPr>
          <w:i/>
        </w:rPr>
        <w:t>Roman Corinth: An Alternative Model for the Classical City</w:t>
      </w:r>
      <w:r w:rsidRPr="00A7705F">
        <w:t>. Chicago, IL: University of Chicago Press, 1990.</w:t>
      </w:r>
    </w:p>
    <w:p w14:paraId="3FFF0954" w14:textId="77777777" w:rsidR="00A7705F" w:rsidRPr="00A7705F" w:rsidRDefault="00A7705F" w:rsidP="00A7705F">
      <w:pPr>
        <w:pStyle w:val="EndNoteBibliography"/>
        <w:spacing w:after="0"/>
      </w:pPr>
    </w:p>
    <w:p w14:paraId="7776F146" w14:textId="77777777" w:rsidR="00A7705F" w:rsidRPr="00A7705F" w:rsidRDefault="00A7705F" w:rsidP="00A7705F">
      <w:pPr>
        <w:pStyle w:val="EndNoteBibliography"/>
        <w:ind w:left="720" w:hanging="720"/>
      </w:pPr>
      <w:r w:rsidRPr="00A7705F">
        <w:t xml:space="preserve">Murphy-O'Connor, Jerome. </w:t>
      </w:r>
      <w:r w:rsidRPr="00A7705F">
        <w:rPr>
          <w:i/>
        </w:rPr>
        <w:t>St. Paul's Corinth: Texts and Archeology</w:t>
      </w:r>
      <w:r w:rsidRPr="00A7705F">
        <w:t>. 3rd ed. Collegeville, MN: The Liturgical Press, 2002.</w:t>
      </w:r>
    </w:p>
    <w:p w14:paraId="59CB2330" w14:textId="77777777" w:rsidR="00A7705F" w:rsidRPr="00A7705F" w:rsidRDefault="00A7705F" w:rsidP="00A7705F">
      <w:pPr>
        <w:pStyle w:val="EndNoteBibliography"/>
      </w:pPr>
    </w:p>
    <w:p w14:paraId="72B5C7AB" w14:textId="2913059D" w:rsidR="0015275F" w:rsidRPr="00860797" w:rsidRDefault="00A7705F" w:rsidP="00A7705F">
      <w:pPr>
        <w:contextualSpacing/>
        <w:rPr>
          <w:rFonts w:ascii="Palatino Linotype" w:hAnsi="Palatino Linotype"/>
          <w:sz w:val="24"/>
          <w:szCs w:val="24"/>
        </w:rPr>
      </w:pPr>
      <w:r>
        <w:rPr>
          <w:rFonts w:ascii="Palatino Linotype" w:hAnsi="Palatino Linotype"/>
          <w:sz w:val="24"/>
          <w:szCs w:val="24"/>
        </w:rPr>
        <w:fldChar w:fldCharType="end"/>
      </w:r>
    </w:p>
    <w:sectPr w:rsidR="0015275F" w:rsidRPr="00860797" w:rsidSect="00636E03">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2F6A46" w14:textId="77777777" w:rsidR="00D2619B" w:rsidRDefault="00D2619B" w:rsidP="006930AF">
      <w:pPr>
        <w:spacing w:after="0" w:line="240" w:lineRule="auto"/>
      </w:pPr>
      <w:r>
        <w:separator/>
      </w:r>
    </w:p>
  </w:endnote>
  <w:endnote w:type="continuationSeparator" w:id="0">
    <w:p w14:paraId="1B3AC8CE" w14:textId="77777777" w:rsidR="00D2619B" w:rsidRDefault="00D2619B" w:rsidP="006930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8520329"/>
      <w:docPartObj>
        <w:docPartGallery w:val="Page Numbers (Bottom of Page)"/>
        <w:docPartUnique/>
      </w:docPartObj>
    </w:sdtPr>
    <w:sdtEndPr>
      <w:rPr>
        <w:noProof/>
      </w:rPr>
    </w:sdtEndPr>
    <w:sdtContent>
      <w:p w14:paraId="1454AFB5" w14:textId="77777777" w:rsidR="006930AF" w:rsidRDefault="006930A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FE561E3" w14:textId="77777777" w:rsidR="006930AF" w:rsidRDefault="006930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17D4AB" w14:textId="77777777" w:rsidR="00D2619B" w:rsidRDefault="00D2619B" w:rsidP="006930AF">
      <w:pPr>
        <w:spacing w:after="0" w:line="240" w:lineRule="auto"/>
      </w:pPr>
      <w:r>
        <w:separator/>
      </w:r>
    </w:p>
  </w:footnote>
  <w:footnote w:type="continuationSeparator" w:id="0">
    <w:p w14:paraId="43305100" w14:textId="77777777" w:rsidR="00D2619B" w:rsidRDefault="00D2619B" w:rsidP="006930AF">
      <w:pPr>
        <w:spacing w:after="0" w:line="240" w:lineRule="auto"/>
      </w:pPr>
      <w:r>
        <w:continuationSeparator/>
      </w:r>
    </w:p>
  </w:footnote>
  <w:footnote w:id="1">
    <w:p w14:paraId="3F7C2BEC" w14:textId="77777777" w:rsidR="008D7C78" w:rsidRDefault="008D7C78" w:rsidP="008D7C78">
      <w:pPr>
        <w:pStyle w:val="FootnoteText"/>
      </w:pPr>
      <w:r>
        <w:rPr>
          <w:rStyle w:val="FootnoteReference"/>
        </w:rPr>
        <w:footnoteRef/>
      </w:r>
      <w:r>
        <w:t xml:space="preserve"> </w:t>
      </w:r>
      <w:r>
        <w:fldChar w:fldCharType="begin"/>
      </w:r>
      <w:r>
        <w:instrText xml:space="preserve"> ADDIN EN.CITE &lt;EndNote&gt;&lt;Cite&gt;&lt;Author&gt;Elder&lt;/Author&gt;&lt;Year&gt;1942&lt;/Year&gt;&lt;RecNum&gt;460&lt;/RecNum&gt;&lt;DisplayText&gt;Pliny the Elder, &lt;style face="italic"&gt;Natural History: Books 3-7&lt;/style&gt;, trans. H. Rackham, vol. 352, &lt;style face="italic"&gt;Loeb Classical Library&lt;/style&gt; (Cambridge, MA: Harvard, 1942).&lt;/DisplayText&gt;&lt;record&gt;&lt;rec-number&gt;460&lt;/rec-number&gt;&lt;foreign-keys&gt;&lt;key app="EN" db-id="rvzp5afzc2eppgewzt5x0esos0rsevefr9z5" timestamp="1736218189"&gt;460&lt;/key&gt;&lt;/foreign-keys&gt;&lt;ref-type name="Book"&gt;6&lt;/ref-type&gt;&lt;contributors&gt;&lt;authors&gt;&lt;author&gt;Pliny the Elder&lt;/author&gt;&lt;/authors&gt;&lt;subsidiary-authors&gt;&lt;author&gt;H. Rackham&lt;/author&gt;&lt;/subsidiary-authors&gt;&lt;/contributors&gt;&lt;titles&gt;&lt;title&gt;Natural History: Books 3-7&lt;/title&gt;&lt;secondary-title&gt;Loeb Classical Library&lt;/secondary-title&gt;&lt;/titles&gt;&lt;volume&gt;352&lt;/volume&gt;&lt;dates&gt;&lt;year&gt;1942&lt;/year&gt;&lt;/dates&gt;&lt;pub-location&gt;Cambridge, MA&lt;/pub-location&gt;&lt;publisher&gt;Harvard&lt;/publisher&gt;&lt;urls&gt;&lt;/urls&gt;&lt;/record&gt;&lt;/Cite&gt;&lt;/EndNote&gt;</w:instrText>
      </w:r>
      <w:r>
        <w:fldChar w:fldCharType="separate"/>
      </w:r>
      <w:r>
        <w:rPr>
          <w:noProof/>
        </w:rPr>
        <w:t xml:space="preserve">Pliny the Elder, </w:t>
      </w:r>
      <w:r w:rsidRPr="00F33EE4">
        <w:rPr>
          <w:i/>
          <w:noProof/>
        </w:rPr>
        <w:t>Natural History: Books 3-7</w:t>
      </w:r>
      <w:r>
        <w:rPr>
          <w:noProof/>
        </w:rPr>
        <w:t xml:space="preserve">, trans. H. Rackham, vol. 352, </w:t>
      </w:r>
      <w:r w:rsidRPr="00F33EE4">
        <w:rPr>
          <w:i/>
          <w:noProof/>
        </w:rPr>
        <w:t>Loeb Classical Library</w:t>
      </w:r>
      <w:r>
        <w:rPr>
          <w:noProof/>
        </w:rPr>
        <w:t xml:space="preserve"> (Cambridge, MA: Harvard, 1942).</w:t>
      </w:r>
      <w:r>
        <w:fldChar w:fldCharType="end"/>
      </w:r>
    </w:p>
  </w:footnote>
  <w:footnote w:id="2">
    <w:p w14:paraId="1C435E97" w14:textId="77777777" w:rsidR="008D7C78" w:rsidRDefault="008D7C78" w:rsidP="008D7C78">
      <w:pPr>
        <w:pStyle w:val="FootnoteText"/>
      </w:pPr>
      <w:r>
        <w:rPr>
          <w:rStyle w:val="FootnoteReference"/>
        </w:rPr>
        <w:footnoteRef/>
      </w:r>
      <w:r>
        <w:t xml:space="preserve"> </w:t>
      </w:r>
      <w:r>
        <w:fldChar w:fldCharType="begin"/>
      </w:r>
      <w:r>
        <w:instrText xml:space="preserve"> ADDIN EN.CITE &lt;EndNote&gt;&lt;Cite&gt;&lt;Author&gt;Engels&lt;/Author&gt;&lt;Year&gt;1990&lt;/Year&gt;&lt;RecNum&gt;456&lt;/RecNum&gt;&lt;Pages&gt;12&lt;/Pages&gt;&lt;DisplayText&gt;Donald Engels, &lt;style face="italic"&gt;Roman Corinth: An Alternative Model for the Classical City&lt;/style&gt; (Chicago, IL: University of Chicago Press, 1990), 12.&lt;/DisplayText&gt;&lt;record&gt;&lt;rec-number&gt;456&lt;/rec-number&gt;&lt;foreign-keys&gt;&lt;key app="EN" db-id="rvzp5afzc2eppgewzt5x0esos0rsevefr9z5" timestamp="1733760563"&gt;456&lt;/key&gt;&lt;/foreign-keys&gt;&lt;ref-type name="Book"&gt;6&lt;/ref-type&gt;&lt;contributors&gt;&lt;authors&gt;&lt;author&gt;Donald Engels&lt;/author&gt;&lt;/authors&gt;&lt;/contributors&gt;&lt;titles&gt;&lt;title&gt;Roman Corinth: An Alternative Model for the Classical City&lt;/title&gt;&lt;/titles&gt;&lt;dates&gt;&lt;year&gt;1990&lt;/year&gt;&lt;/dates&gt;&lt;pub-location&gt;Chicago, IL&lt;/pub-location&gt;&lt;publisher&gt;University of Chicago Press&lt;/publisher&gt;&lt;urls&gt;&lt;/urls&gt;&lt;/record&gt;&lt;/Cite&gt;&lt;/EndNote&gt;</w:instrText>
      </w:r>
      <w:r>
        <w:fldChar w:fldCharType="separate"/>
      </w:r>
      <w:r>
        <w:rPr>
          <w:noProof/>
        </w:rPr>
        <w:t xml:space="preserve">Donald Engels, </w:t>
      </w:r>
      <w:r w:rsidRPr="00C70A3C">
        <w:rPr>
          <w:i/>
          <w:noProof/>
        </w:rPr>
        <w:t>Roman Corinth: An Alternative Model for the Classical City</w:t>
      </w:r>
      <w:r>
        <w:rPr>
          <w:noProof/>
        </w:rPr>
        <w:t xml:space="preserve"> (Chicago, IL: University of Chicago Press, 1990), 12.</w:t>
      </w:r>
      <w:r>
        <w:fldChar w:fldCharType="end"/>
      </w:r>
    </w:p>
  </w:footnote>
  <w:footnote w:id="3">
    <w:p w14:paraId="0DEC23B9" w14:textId="77777777" w:rsidR="00691FF0" w:rsidRDefault="00691FF0" w:rsidP="00691FF0">
      <w:pPr>
        <w:pStyle w:val="FootnoteText"/>
      </w:pPr>
      <w:r>
        <w:rPr>
          <w:rStyle w:val="FootnoteReference"/>
        </w:rPr>
        <w:footnoteRef/>
      </w:r>
      <w:r>
        <w:t xml:space="preserve"> </w:t>
      </w:r>
      <w:r>
        <w:fldChar w:fldCharType="begin"/>
      </w:r>
      <w:r>
        <w:instrText xml:space="preserve"> ADDIN EN.CITE &lt;EndNote&gt;&lt;Cite&gt;&lt;Author&gt;Murphy-O&amp;apos;Connor&lt;/Author&gt;&lt;Year&gt;2002&lt;/Year&gt;&lt;RecNum&gt;454&lt;/RecNum&gt;&lt;Pages&gt;65-6&lt;/Pages&gt;&lt;DisplayText&gt;Jerome Murphy-O&amp;apos;Connor, &lt;style face="italic"&gt;St. Paul&amp;apos;s Corinth: Texts and Archeology&lt;/style&gt;, 3rd ed. (Collegeville, MN: The Liturgical Press, 2002), 65-6.&lt;/DisplayText&gt;&lt;record&gt;&lt;rec-number&gt;454&lt;/rec-number&gt;&lt;foreign-keys&gt;&lt;key app="EN" db-id="rvzp5afzc2eppgewzt5x0esos0rsevefr9z5" timestamp="1733757286"&gt;454&lt;/key&gt;&lt;/foreign-keys&gt;&lt;ref-type name="Book"&gt;6&lt;/ref-type&gt;&lt;contributors&gt;&lt;authors&gt;&lt;author&gt;Jerome Murphy-O&amp;apos;Connor&lt;/author&gt;&lt;/authors&gt;&lt;/contributors&gt;&lt;titles&gt;&lt;title&gt;St. Paul&amp;apos;s Corinth: Texts and Archeology&lt;/title&gt;&lt;/titles&gt;&lt;edition&gt;3rd&lt;/edition&gt;&lt;dates&gt;&lt;year&gt;2002&lt;/year&gt;&lt;/dates&gt;&lt;pub-location&gt;Collegeville, MN&lt;/pub-location&gt;&lt;publisher&gt;The Liturgical Press&lt;/publisher&gt;&lt;urls&gt;&lt;/urls&gt;&lt;/record&gt;&lt;/Cite&gt;&lt;/EndNote&gt;</w:instrText>
      </w:r>
      <w:r>
        <w:fldChar w:fldCharType="separate"/>
      </w:r>
      <w:r>
        <w:rPr>
          <w:noProof/>
        </w:rPr>
        <w:t xml:space="preserve">Jerome Murphy-O'Connor, </w:t>
      </w:r>
      <w:r w:rsidRPr="00F33EE4">
        <w:rPr>
          <w:i/>
          <w:noProof/>
        </w:rPr>
        <w:t>St. Paul's Corinth: Texts and Archeology</w:t>
      </w:r>
      <w:r>
        <w:rPr>
          <w:noProof/>
        </w:rPr>
        <w:t>, 3rd ed. (Collegeville, MN: The Liturgical Press, 2002), 65-6.</w:t>
      </w:r>
      <w:r>
        <w:fldChar w:fldCharType="end"/>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90148"/>
    <w:multiLevelType w:val="multilevel"/>
    <w:tmpl w:val="997823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1E374F"/>
    <w:multiLevelType w:val="multilevel"/>
    <w:tmpl w:val="F75E9B10"/>
    <w:lvl w:ilvl="0">
      <w:start w:val="1"/>
      <w:numFmt w:val="bullet"/>
      <w:lvlText w:val="­"/>
      <w:lvlJc w:val="left"/>
      <w:pPr>
        <w:tabs>
          <w:tab w:val="num" w:pos="720"/>
        </w:tabs>
        <w:ind w:left="720" w:hanging="360"/>
      </w:pPr>
      <w:rPr>
        <w:rFonts w:ascii="Palatino Linotype" w:hAnsi="Palatino Linotype"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F97263"/>
    <w:multiLevelType w:val="hybridMultilevel"/>
    <w:tmpl w:val="239A43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D17639F"/>
    <w:multiLevelType w:val="hybridMultilevel"/>
    <w:tmpl w:val="B84CC9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EA975CC"/>
    <w:multiLevelType w:val="hybridMultilevel"/>
    <w:tmpl w:val="0470A1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7FF142B"/>
    <w:multiLevelType w:val="hybridMultilevel"/>
    <w:tmpl w:val="B5EE06DC"/>
    <w:lvl w:ilvl="0" w:tplc="EB48A678">
      <w:numFmt w:val="bullet"/>
      <w:lvlText w:val="-"/>
      <w:lvlJc w:val="left"/>
      <w:pPr>
        <w:ind w:left="720" w:hanging="360"/>
      </w:pPr>
      <w:rPr>
        <w:rFonts w:ascii="Palatino Linotype" w:eastAsiaTheme="minorHAnsi" w:hAnsi="Palatino Linotype"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D6543BA"/>
    <w:multiLevelType w:val="hybridMultilevel"/>
    <w:tmpl w:val="C7326DD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7C65208"/>
    <w:multiLevelType w:val="hybridMultilevel"/>
    <w:tmpl w:val="DBB8DDCE"/>
    <w:lvl w:ilvl="0" w:tplc="B1521292">
      <w:start w:val="1"/>
      <w:numFmt w:val="decimal"/>
      <w:lvlText w:val="%1."/>
      <w:lvlJc w:val="left"/>
      <w:pPr>
        <w:ind w:left="360" w:hanging="360"/>
      </w:pPr>
      <w:rPr>
        <w:rFonts w:ascii="Palatino Linotype" w:eastAsiaTheme="minorHAnsi" w:hAnsi="Palatino Linotype" w:cstheme="minorBidi"/>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7606073E"/>
    <w:multiLevelType w:val="hybridMultilevel"/>
    <w:tmpl w:val="1D5E2708"/>
    <w:lvl w:ilvl="0" w:tplc="60423024">
      <w:start w:val="1"/>
      <w:numFmt w:val="bullet"/>
      <w:lvlText w:val="-"/>
      <w:lvlJc w:val="left"/>
      <w:pPr>
        <w:ind w:left="720" w:hanging="360"/>
      </w:pPr>
      <w:rPr>
        <w:rFonts w:ascii="Palatino Linotype" w:eastAsiaTheme="minorHAnsi" w:hAnsi="Palatino Linotype"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FC046FC"/>
    <w:multiLevelType w:val="hybridMultilevel"/>
    <w:tmpl w:val="F2D6ABB2"/>
    <w:lvl w:ilvl="0" w:tplc="C51EA546">
      <w:start w:val="1"/>
      <w:numFmt w:val="bullet"/>
      <w:lvlText w:val="-"/>
      <w:lvlJc w:val="left"/>
      <w:pPr>
        <w:ind w:left="720" w:hanging="360"/>
      </w:pPr>
      <w:rPr>
        <w:rFonts w:ascii="Palatino Linotype" w:eastAsiaTheme="minorHAnsi" w:hAnsi="Palatino Linotype"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6465232">
    <w:abstractNumId w:val="8"/>
  </w:num>
  <w:num w:numId="2" w16cid:durableId="366024332">
    <w:abstractNumId w:val="2"/>
  </w:num>
  <w:num w:numId="3" w16cid:durableId="201672750">
    <w:abstractNumId w:val="3"/>
  </w:num>
  <w:num w:numId="4" w16cid:durableId="1341548737">
    <w:abstractNumId w:val="5"/>
  </w:num>
  <w:num w:numId="5" w16cid:durableId="400837258">
    <w:abstractNumId w:val="0"/>
  </w:num>
  <w:num w:numId="6" w16cid:durableId="179661367">
    <w:abstractNumId w:val="1"/>
  </w:num>
  <w:num w:numId="7" w16cid:durableId="1054425241">
    <w:abstractNumId w:val="7"/>
  </w:num>
  <w:num w:numId="8" w16cid:durableId="1097361184">
    <w:abstractNumId w:val="4"/>
  </w:num>
  <w:num w:numId="9" w16cid:durableId="1303581609">
    <w:abstractNumId w:val="6"/>
  </w:num>
  <w:num w:numId="10" w16cid:durableId="3652523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Turabian 9th Footnot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vzp5afzc2eppgewzt5x0esos0rsevefr9z5&quot;&gt;LHIMLibrary&amp;apos;22&lt;record-ids&gt;&lt;item&gt;454&lt;/item&gt;&lt;item&gt;456&lt;/item&gt;&lt;item&gt;460&lt;/item&gt;&lt;/record-ids&gt;&lt;/item&gt;&lt;/Libraries&gt;"/>
  </w:docVars>
  <w:rsids>
    <w:rsidRoot w:val="005948AF"/>
    <w:rsid w:val="00017DB0"/>
    <w:rsid w:val="00024F78"/>
    <w:rsid w:val="00055BDA"/>
    <w:rsid w:val="00144A6C"/>
    <w:rsid w:val="0015275F"/>
    <w:rsid w:val="001539AE"/>
    <w:rsid w:val="00181A4A"/>
    <w:rsid w:val="002138E9"/>
    <w:rsid w:val="00223234"/>
    <w:rsid w:val="00231FFD"/>
    <w:rsid w:val="002841B3"/>
    <w:rsid w:val="002C45F1"/>
    <w:rsid w:val="00303EB7"/>
    <w:rsid w:val="0035207E"/>
    <w:rsid w:val="0036010C"/>
    <w:rsid w:val="003C6070"/>
    <w:rsid w:val="00413D18"/>
    <w:rsid w:val="005948AF"/>
    <w:rsid w:val="005B4E4A"/>
    <w:rsid w:val="005C5F8A"/>
    <w:rsid w:val="00636E03"/>
    <w:rsid w:val="00691FF0"/>
    <w:rsid w:val="006930AF"/>
    <w:rsid w:val="00696B90"/>
    <w:rsid w:val="00702364"/>
    <w:rsid w:val="007C47CF"/>
    <w:rsid w:val="007D3894"/>
    <w:rsid w:val="00850DD3"/>
    <w:rsid w:val="00860797"/>
    <w:rsid w:val="00892B94"/>
    <w:rsid w:val="008A3C9B"/>
    <w:rsid w:val="008D7C78"/>
    <w:rsid w:val="00982AE3"/>
    <w:rsid w:val="009B16BE"/>
    <w:rsid w:val="00A36897"/>
    <w:rsid w:val="00A7705F"/>
    <w:rsid w:val="00B16C2D"/>
    <w:rsid w:val="00B42A84"/>
    <w:rsid w:val="00B7794E"/>
    <w:rsid w:val="00B96FB6"/>
    <w:rsid w:val="00C31239"/>
    <w:rsid w:val="00C478A8"/>
    <w:rsid w:val="00D15812"/>
    <w:rsid w:val="00D2619B"/>
    <w:rsid w:val="00D563B0"/>
    <w:rsid w:val="00DA55A4"/>
    <w:rsid w:val="00DF0A3E"/>
    <w:rsid w:val="00E2465F"/>
    <w:rsid w:val="00E264B8"/>
    <w:rsid w:val="00E3336F"/>
    <w:rsid w:val="00E72F5F"/>
    <w:rsid w:val="00E80829"/>
    <w:rsid w:val="00ED29DF"/>
    <w:rsid w:val="00F6382B"/>
    <w:rsid w:val="00F9490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309655"/>
  <w15:chartTrackingRefBased/>
  <w15:docId w15:val="{19057986-178A-48CF-89DB-E62011FC5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930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30AF"/>
  </w:style>
  <w:style w:type="paragraph" w:styleId="Footer">
    <w:name w:val="footer"/>
    <w:basedOn w:val="Normal"/>
    <w:link w:val="FooterChar"/>
    <w:uiPriority w:val="99"/>
    <w:unhideWhenUsed/>
    <w:rsid w:val="006930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30AF"/>
  </w:style>
  <w:style w:type="paragraph" w:styleId="ListParagraph">
    <w:name w:val="List Paragraph"/>
    <w:basedOn w:val="Normal"/>
    <w:uiPriority w:val="34"/>
    <w:qFormat/>
    <w:rsid w:val="005948AF"/>
    <w:pPr>
      <w:ind w:left="720"/>
      <w:contextualSpacing/>
    </w:pPr>
  </w:style>
  <w:style w:type="paragraph" w:styleId="FootnoteText">
    <w:name w:val="footnote text"/>
    <w:basedOn w:val="Normal"/>
    <w:link w:val="FootnoteTextChar"/>
    <w:uiPriority w:val="99"/>
    <w:semiHidden/>
    <w:unhideWhenUsed/>
    <w:rsid w:val="005948A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948AF"/>
    <w:rPr>
      <w:sz w:val="20"/>
      <w:szCs w:val="20"/>
    </w:rPr>
  </w:style>
  <w:style w:type="character" w:styleId="FootnoteReference">
    <w:name w:val="footnote reference"/>
    <w:basedOn w:val="DefaultParagraphFont"/>
    <w:uiPriority w:val="99"/>
    <w:semiHidden/>
    <w:unhideWhenUsed/>
    <w:rsid w:val="005948AF"/>
    <w:rPr>
      <w:vertAlign w:val="superscript"/>
    </w:rPr>
  </w:style>
  <w:style w:type="character" w:styleId="Hyperlink">
    <w:name w:val="Hyperlink"/>
    <w:basedOn w:val="DefaultParagraphFont"/>
    <w:uiPriority w:val="99"/>
    <w:unhideWhenUsed/>
    <w:rsid w:val="005948AF"/>
    <w:rPr>
      <w:color w:val="0563C1" w:themeColor="hyperlink"/>
      <w:u w:val="single"/>
    </w:rPr>
  </w:style>
  <w:style w:type="paragraph" w:customStyle="1" w:styleId="EndNoteBibliographyTitle">
    <w:name w:val="EndNote Bibliography Title"/>
    <w:basedOn w:val="Normal"/>
    <w:link w:val="EndNoteBibliographyTitleChar"/>
    <w:rsid w:val="00A7705F"/>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A7705F"/>
    <w:rPr>
      <w:rFonts w:ascii="Calibri" w:hAnsi="Calibri" w:cs="Calibri"/>
      <w:noProof/>
    </w:rPr>
  </w:style>
  <w:style w:type="paragraph" w:customStyle="1" w:styleId="EndNoteBibliography">
    <w:name w:val="EndNote Bibliography"/>
    <w:basedOn w:val="Normal"/>
    <w:link w:val="EndNoteBibliographyChar"/>
    <w:rsid w:val="00A7705F"/>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A7705F"/>
    <w:rPr>
      <w:rFonts w:ascii="Calibri" w:hAnsi="Calibri" w:cs="Calibri"/>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6544811">
      <w:bodyDiv w:val="1"/>
      <w:marLeft w:val="0"/>
      <w:marRight w:val="0"/>
      <w:marTop w:val="0"/>
      <w:marBottom w:val="0"/>
      <w:divBdr>
        <w:top w:val="none" w:sz="0" w:space="0" w:color="auto"/>
        <w:left w:val="none" w:sz="0" w:space="0" w:color="auto"/>
        <w:bottom w:val="none" w:sz="0" w:space="0" w:color="auto"/>
        <w:right w:val="none" w:sz="0" w:space="0" w:color="auto"/>
      </w:divBdr>
    </w:div>
    <w:div w:id="660305846">
      <w:bodyDiv w:val="1"/>
      <w:marLeft w:val="0"/>
      <w:marRight w:val="0"/>
      <w:marTop w:val="0"/>
      <w:marBottom w:val="0"/>
      <w:divBdr>
        <w:top w:val="none" w:sz="0" w:space="0" w:color="auto"/>
        <w:left w:val="none" w:sz="0" w:space="0" w:color="auto"/>
        <w:bottom w:val="none" w:sz="0" w:space="0" w:color="auto"/>
        <w:right w:val="none" w:sz="0" w:space="0" w:color="auto"/>
      </w:divBdr>
    </w:div>
    <w:div w:id="1672217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918</Words>
  <Characters>5236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Finnegan</dc:creator>
  <cp:keywords/>
  <dc:description/>
  <cp:lastModifiedBy>Mimi Finnegan</cp:lastModifiedBy>
  <cp:revision>2</cp:revision>
  <dcterms:created xsi:type="dcterms:W3CDTF">2025-01-14T16:40:00Z</dcterms:created>
  <dcterms:modified xsi:type="dcterms:W3CDTF">2025-01-14T16:40:00Z</dcterms:modified>
</cp:coreProperties>
</file>