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1066F" w14:textId="53597A1E" w:rsidR="00F12543" w:rsidRDefault="00186F53" w:rsidP="00494284">
      <w:pPr>
        <w:pStyle w:val="Title"/>
        <w:spacing w:before="240"/>
        <w:jc w:val="center"/>
        <w:rPr>
          <w:b/>
          <w:bCs/>
          <w:smallCaps/>
        </w:rPr>
      </w:pPr>
      <w:r>
        <w:rPr>
          <w:b/>
          <w:bCs/>
          <w:smallCaps/>
        </w:rPr>
        <w:t>Miracles and Misunderstanding</w:t>
      </w:r>
    </w:p>
    <w:p w14:paraId="194CE979" w14:textId="5253E295" w:rsidR="00CF0A03" w:rsidRDefault="00F12543" w:rsidP="00F12543">
      <w:pPr>
        <w:pStyle w:val="Title"/>
        <w:spacing w:before="240"/>
        <w:jc w:val="center"/>
        <w:rPr>
          <w:b/>
          <w:bCs/>
          <w:smallCaps/>
          <w:sz w:val="44"/>
          <w:szCs w:val="44"/>
        </w:rPr>
      </w:pPr>
      <w:r w:rsidRPr="00E95CA4">
        <w:rPr>
          <w:b/>
          <w:bCs/>
          <w:smallCaps/>
          <w:sz w:val="44"/>
          <w:szCs w:val="44"/>
        </w:rPr>
        <w:t xml:space="preserve"> </w:t>
      </w:r>
      <w:r w:rsidR="00E95CA4" w:rsidRPr="00E95CA4">
        <w:rPr>
          <w:b/>
          <w:bCs/>
          <w:smallCaps/>
          <w:sz w:val="44"/>
          <w:szCs w:val="44"/>
        </w:rPr>
        <w:t>[</w:t>
      </w:r>
      <w:r w:rsidR="00926C74" w:rsidRPr="00E95CA4">
        <w:rPr>
          <w:b/>
          <w:bCs/>
          <w:smallCaps/>
          <w:sz w:val="44"/>
          <w:szCs w:val="44"/>
        </w:rPr>
        <w:t xml:space="preserve">Mark </w:t>
      </w:r>
      <w:r w:rsidR="00186F53">
        <w:rPr>
          <w:b/>
          <w:bCs/>
          <w:smallCaps/>
          <w:sz w:val="44"/>
          <w:szCs w:val="44"/>
        </w:rPr>
        <w:t>6:</w:t>
      </w:r>
      <w:r w:rsidR="00AE62BD">
        <w:rPr>
          <w:b/>
          <w:bCs/>
          <w:smallCaps/>
          <w:sz w:val="44"/>
          <w:szCs w:val="44"/>
        </w:rPr>
        <w:t>4</w:t>
      </w:r>
      <w:r w:rsidR="009D1F90">
        <w:rPr>
          <w:b/>
          <w:bCs/>
          <w:smallCaps/>
          <w:sz w:val="44"/>
          <w:szCs w:val="44"/>
        </w:rPr>
        <w:t>5</w:t>
      </w:r>
      <w:r w:rsidR="00186F53">
        <w:rPr>
          <w:b/>
          <w:bCs/>
          <w:smallCaps/>
          <w:sz w:val="44"/>
          <w:szCs w:val="44"/>
        </w:rPr>
        <w:t>-8:2</w:t>
      </w:r>
      <w:r w:rsidR="004C57E5">
        <w:rPr>
          <w:b/>
          <w:bCs/>
          <w:smallCaps/>
          <w:sz w:val="44"/>
          <w:szCs w:val="44"/>
        </w:rPr>
        <w:t>6</w:t>
      </w:r>
      <w:r w:rsidR="00E95CA4" w:rsidRPr="00E95CA4">
        <w:rPr>
          <w:b/>
          <w:bCs/>
          <w:smallCaps/>
          <w:sz w:val="44"/>
          <w:szCs w:val="44"/>
        </w:rPr>
        <w:t>]</w:t>
      </w:r>
    </w:p>
    <w:p w14:paraId="785DF950" w14:textId="77777777" w:rsidR="00BA2767" w:rsidRDefault="00BA2767" w:rsidP="00BA2767"/>
    <w:p w14:paraId="53957E2B" w14:textId="77777777" w:rsidR="00BA2767" w:rsidRDefault="00BA2767" w:rsidP="00BA2767"/>
    <w:p w14:paraId="511E3137" w14:textId="54B83AC8" w:rsidR="00BA2767" w:rsidRDefault="00BA2767" w:rsidP="00FD6918">
      <w:pPr>
        <w:pStyle w:val="Heading1"/>
      </w:pPr>
      <w:r>
        <w:t>Jesus Walks on Water</w:t>
      </w:r>
      <w:r w:rsidR="00FD6918">
        <w:t xml:space="preserve"> (6:45-52)</w:t>
      </w:r>
    </w:p>
    <w:p w14:paraId="146A78F3" w14:textId="77777777" w:rsidR="004977CD" w:rsidRPr="00342280" w:rsidRDefault="004977CD" w:rsidP="004977CD">
      <w:r w:rsidRPr="00342280">
        <w:t>After feeding the 5,000, Jesus sends the disciples ahead by boat while he prays alone. During the night, he walks on the water toward them, calms their fear, and joins them in the boat, astonishing them.</w:t>
      </w:r>
    </w:p>
    <w:p w14:paraId="15E686D2" w14:textId="515AA38C" w:rsidR="00BA2767" w:rsidRDefault="00BA2767" w:rsidP="00FD6918">
      <w:pPr>
        <w:pStyle w:val="Heading1"/>
      </w:pPr>
      <w:r>
        <w:t>Jesus Heals the Sick</w:t>
      </w:r>
      <w:r w:rsidR="00FD6918">
        <w:t xml:space="preserve"> (6:53-56)</w:t>
      </w:r>
    </w:p>
    <w:p w14:paraId="33B9774A" w14:textId="77777777" w:rsidR="001E2CC9" w:rsidRPr="00342280" w:rsidRDefault="001E2CC9" w:rsidP="001E2CC9">
      <w:r w:rsidRPr="00342280">
        <w:t>At Gennesaret, people bring the sick to Jesus, believing that even touching his cloak can heal them — and many are healed.</w:t>
      </w:r>
    </w:p>
    <w:p w14:paraId="6D2229C5" w14:textId="58C93EE8" w:rsidR="001E2CC9" w:rsidRPr="00342280" w:rsidRDefault="001E2CC9" w:rsidP="001E2CC9">
      <w:r w:rsidRPr="00342280">
        <w:t>This episode underlines the spread of Jesus’ fame and the popular, almost superstitious, expectations around him. It’s a bridge scene showing how the crowds respond to his power.</w:t>
      </w:r>
    </w:p>
    <w:p w14:paraId="52A96D3E" w14:textId="233C1E4B" w:rsidR="001E2CC9" w:rsidRPr="00342280" w:rsidRDefault="001E2CC9" w:rsidP="001E2CC9">
      <w:r w:rsidRPr="00342280">
        <w:t xml:space="preserve">God’s healing power works through Jesus, emphasizing his compassion. But it also raises questions about the crowd’s faith — are they seeking God or just </w:t>
      </w:r>
      <w:r w:rsidR="00A30E04">
        <w:t xml:space="preserve">the </w:t>
      </w:r>
      <w:r w:rsidRPr="00342280">
        <w:t>miraculous?</w:t>
      </w:r>
    </w:p>
    <w:p w14:paraId="0913B924" w14:textId="559B5659" w:rsidR="00BA2767" w:rsidRDefault="000725B9" w:rsidP="00FD6918">
      <w:pPr>
        <w:pStyle w:val="Heading1"/>
      </w:pPr>
      <w:r>
        <w:t>Dispute About Purity</w:t>
      </w:r>
      <w:r w:rsidR="00E50E08">
        <w:t xml:space="preserve"> (7:1-</w:t>
      </w:r>
      <w:r w:rsidR="00ED01A0">
        <w:t>23</w:t>
      </w:r>
      <w:r w:rsidR="00E50E08">
        <w:t>)</w:t>
      </w:r>
    </w:p>
    <w:p w14:paraId="435FD6CD" w14:textId="76EEFDFD" w:rsidR="00675176" w:rsidRPr="00342280" w:rsidRDefault="00675176" w:rsidP="00675176">
      <w:r>
        <w:t xml:space="preserve">The </w:t>
      </w:r>
      <w:r w:rsidRPr="00342280">
        <w:t xml:space="preserve">Pharisees criticize Jesus’ disciples for eating with unwashed hands. Jesus rebukes them for focusing on human traditions while neglecting God’s commands. He teaches that defilement comes from within the heart, not </w:t>
      </w:r>
      <w:r>
        <w:t xml:space="preserve">through </w:t>
      </w:r>
      <w:r w:rsidRPr="00342280">
        <w:t>external things.</w:t>
      </w:r>
    </w:p>
    <w:p w14:paraId="3B93B701" w14:textId="108E8C25" w:rsidR="00E50E08" w:rsidRDefault="00675176" w:rsidP="00675176">
      <w:r w:rsidRPr="00342280">
        <w:t xml:space="preserve">Jesus redefines purity, focusing on inner moral corruption rather than ritual observance. This prepares the way for the inclusion of Gentiles and a shift from old covenant practices to </w:t>
      </w:r>
      <w:r w:rsidR="002A5355">
        <w:t>the new covenant</w:t>
      </w:r>
      <w:r w:rsidR="00226F33">
        <w:t xml:space="preserve">, </w:t>
      </w:r>
      <w:r w:rsidRPr="00342280">
        <w:t>heart-centered righteousness.</w:t>
      </w:r>
    </w:p>
    <w:p w14:paraId="5C9A2174" w14:textId="02237937" w:rsidR="00E50E08" w:rsidRDefault="00E50E08" w:rsidP="00FD6918">
      <w:pPr>
        <w:pStyle w:val="Heading1"/>
      </w:pPr>
      <w:r>
        <w:t xml:space="preserve">Jesus Heals a Syrophoenician </w:t>
      </w:r>
      <w:r w:rsidR="00A67D60">
        <w:t>Girl</w:t>
      </w:r>
      <w:r>
        <w:t xml:space="preserve"> (7:24-30)</w:t>
      </w:r>
    </w:p>
    <w:p w14:paraId="2E9480F9" w14:textId="70914F52" w:rsidR="003D0616" w:rsidRPr="00342280" w:rsidRDefault="003D0616" w:rsidP="003D0616">
      <w:r w:rsidRPr="00342280">
        <w:t>A Gentile woman begs Jesus to heal her demon-possessed daughter. At first, Jesus seems to refuse, speaking of Israel’s priority</w:t>
      </w:r>
      <w:r>
        <w:t>. B</w:t>
      </w:r>
      <w:r w:rsidRPr="00342280">
        <w:t>ut her persistent faith leads him to heal her child.</w:t>
      </w:r>
    </w:p>
    <w:p w14:paraId="1224897B" w14:textId="354D5A50" w:rsidR="003D0616" w:rsidRPr="00342280" w:rsidRDefault="003D0616" w:rsidP="003D0616">
      <w:r w:rsidRPr="00342280">
        <w:t xml:space="preserve">This episode challenges </w:t>
      </w:r>
      <w:r>
        <w:t xml:space="preserve">traditional </w:t>
      </w:r>
      <w:r w:rsidRPr="00342280">
        <w:t>Jewish-Gentile boundaries and anticipates the</w:t>
      </w:r>
      <w:r>
        <w:t xml:space="preserve"> </w:t>
      </w:r>
      <w:r w:rsidRPr="00342280">
        <w:t>expansion</w:t>
      </w:r>
      <w:r>
        <w:t xml:space="preserve"> of the good news and the power of God’s kingdom</w:t>
      </w:r>
      <w:r w:rsidRPr="00342280">
        <w:t xml:space="preserve"> beyond Israel.</w:t>
      </w:r>
    </w:p>
    <w:p w14:paraId="187A0157" w14:textId="5E64297C" w:rsidR="000329C4" w:rsidRDefault="003D0616" w:rsidP="00BA2767">
      <w:r w:rsidRPr="00342280">
        <w:lastRenderedPageBreak/>
        <w:t>Faith, not ethnicity</w:t>
      </w:r>
      <w:r w:rsidR="005B7E06">
        <w:t xml:space="preserve"> or genealogy</w:t>
      </w:r>
      <w:r w:rsidRPr="00342280">
        <w:t xml:space="preserve">, opens the door to God’s blessings. Jesus’ initial refusal tests the woman’s persistence, and her </w:t>
      </w:r>
      <w:r w:rsidR="005B7E06">
        <w:t xml:space="preserve">attitude and </w:t>
      </w:r>
      <w:proofErr w:type="gramStart"/>
      <w:r w:rsidR="005B7E06">
        <w:t>reply</w:t>
      </w:r>
      <w:proofErr w:type="gramEnd"/>
      <w:r w:rsidR="005B7E06">
        <w:t xml:space="preserve"> </w:t>
      </w:r>
      <w:r w:rsidRPr="00342280">
        <w:t xml:space="preserve">hints at </w:t>
      </w:r>
      <w:r w:rsidR="007D753A">
        <w:t>the forthcoming i</w:t>
      </w:r>
      <w:r w:rsidRPr="00342280">
        <w:t>nclusion of</w:t>
      </w:r>
      <w:r w:rsidR="007D753A">
        <w:t xml:space="preserve"> believing </w:t>
      </w:r>
      <w:r w:rsidRPr="00342280">
        <w:t xml:space="preserve">Gentiles </w:t>
      </w:r>
      <w:r w:rsidR="007D753A">
        <w:t>as</w:t>
      </w:r>
      <w:r w:rsidRPr="00342280">
        <w:t xml:space="preserve"> God’s </w:t>
      </w:r>
      <w:r w:rsidR="007D753A">
        <w:t>people too.</w:t>
      </w:r>
    </w:p>
    <w:p w14:paraId="0E153601" w14:textId="1F0210A1" w:rsidR="00E50E08" w:rsidRDefault="00E50E08" w:rsidP="00FD6918">
      <w:pPr>
        <w:pStyle w:val="Heading1"/>
      </w:pPr>
      <w:r>
        <w:t>Jesus Heals a Deaf and Mute Man (7:31-37)</w:t>
      </w:r>
    </w:p>
    <w:p w14:paraId="6D0C4081" w14:textId="5902A91B" w:rsidR="006E50CA" w:rsidRPr="00342280" w:rsidRDefault="006E50CA" w:rsidP="006E50CA">
      <w:r w:rsidRPr="00342280">
        <w:t xml:space="preserve">In the Decapolis, Jesus heals a man who cannot hear or speak </w:t>
      </w:r>
      <w:r>
        <w:t>by</w:t>
      </w:r>
      <w:r w:rsidRPr="00342280">
        <w:t xml:space="preserve"> touch</w:t>
      </w:r>
      <w:r>
        <w:t>ing the man</w:t>
      </w:r>
      <w:r w:rsidRPr="00342280">
        <w:t xml:space="preserve"> and </w:t>
      </w:r>
      <w:r>
        <w:t xml:space="preserve">using </w:t>
      </w:r>
      <w:r w:rsidRPr="00342280">
        <w:t xml:space="preserve">a </w:t>
      </w:r>
      <w:r>
        <w:t xml:space="preserve">single </w:t>
      </w:r>
      <w:r w:rsidRPr="00342280">
        <w:t>word (“Ephphatha,”</w:t>
      </w:r>
      <w:r>
        <w:t xml:space="preserve"> meaning</w:t>
      </w:r>
      <w:r w:rsidRPr="00342280">
        <w:t xml:space="preserve"> “</w:t>
      </w:r>
      <w:r>
        <w:t>B</w:t>
      </w:r>
      <w:r w:rsidRPr="00342280">
        <w:t>e opened</w:t>
      </w:r>
      <w:r>
        <w:t>!</w:t>
      </w:r>
      <w:r w:rsidRPr="00342280">
        <w:t>”), leading to amazement among the people.</w:t>
      </w:r>
    </w:p>
    <w:p w14:paraId="0A138CFA" w14:textId="0ABE5F75" w:rsidR="006E50CA" w:rsidRPr="00342280" w:rsidRDefault="006E50CA" w:rsidP="006E50CA">
      <w:r w:rsidRPr="00342280">
        <w:t>This healing reflects Isaiah’s prophecies (e.g., Isa</w:t>
      </w:r>
      <w:r w:rsidR="00150C8B">
        <w:t>.</w:t>
      </w:r>
      <w:r w:rsidRPr="00342280">
        <w:t xml:space="preserve"> 35:5–6) about the </w:t>
      </w:r>
      <w:r w:rsidR="00150C8B">
        <w:t xml:space="preserve">coming </w:t>
      </w:r>
      <w:r w:rsidRPr="00342280">
        <w:t xml:space="preserve">Messianic </w:t>
      </w:r>
      <w:r w:rsidR="00150C8B">
        <w:t>A</w:t>
      </w:r>
      <w:r w:rsidRPr="00342280">
        <w:t>ge when the deaf hear and the mute speak. It’s another sign pointing to Jesus’ messianic role</w:t>
      </w:r>
      <w:r>
        <w:t xml:space="preserve"> and the power of God’s kingdom that is working through him.</w:t>
      </w:r>
    </w:p>
    <w:p w14:paraId="0B823186" w14:textId="58286BBC" w:rsidR="00FD6918" w:rsidRDefault="006E50CA" w:rsidP="00FD6918">
      <w:r w:rsidRPr="00342280">
        <w:t xml:space="preserve">Jesus fulfills </w:t>
      </w:r>
      <w:r>
        <w:t>m</w:t>
      </w:r>
      <w:r w:rsidRPr="00342280">
        <w:t>essianic hopes</w:t>
      </w:r>
      <w:r w:rsidR="00150C8B">
        <w:t xml:space="preserve"> and prophecies</w:t>
      </w:r>
      <w:r w:rsidRPr="00342280">
        <w:t xml:space="preserve">, showing </w:t>
      </w:r>
      <w:r w:rsidR="00150C8B">
        <w:t xml:space="preserve">the </w:t>
      </w:r>
      <w:r w:rsidRPr="00342280">
        <w:t>restorative power</w:t>
      </w:r>
      <w:r w:rsidR="00150C8B">
        <w:t xml:space="preserve"> of God’s kingdom</w:t>
      </w:r>
      <w:r w:rsidRPr="00342280">
        <w:t>.</w:t>
      </w:r>
    </w:p>
    <w:p w14:paraId="09C5E97F" w14:textId="5DD66F52" w:rsidR="00FD6918" w:rsidRDefault="007832CF" w:rsidP="00694C18">
      <w:pPr>
        <w:pStyle w:val="Heading1"/>
      </w:pPr>
      <w:r>
        <w:t>Jesus Feeds 4,000 (8:1-9)</w:t>
      </w:r>
    </w:p>
    <w:p w14:paraId="0D8E42FE" w14:textId="77777777" w:rsidR="0063489C" w:rsidRPr="00342280" w:rsidRDefault="0063489C" w:rsidP="0063489C">
      <w:r w:rsidRPr="00342280">
        <w:t>A large crowd gathers, and Jesus, moved with compassion, multiplies seven loaves and a few fish to feed them all, with leftovers.</w:t>
      </w:r>
    </w:p>
    <w:p w14:paraId="25ACBAD4" w14:textId="31CC81D4" w:rsidR="0063489C" w:rsidRPr="00342280" w:rsidRDefault="0063489C" w:rsidP="0063489C">
      <w:r>
        <w:t>T</w:t>
      </w:r>
      <w:r w:rsidRPr="00342280">
        <w:t>his second feeding miracle (after the feeding of 5,000) emphasizes Jesus’ care for Gentile crowds (in the Decapolis region). It mirrors God’s provision in the wilderness</w:t>
      </w:r>
      <w:r>
        <w:t xml:space="preserve"> for Israel during the time of the exodus from Egypt.</w:t>
      </w:r>
    </w:p>
    <w:p w14:paraId="6E882577" w14:textId="09F6851D" w:rsidR="0063489C" w:rsidRPr="00342280" w:rsidRDefault="0063489C" w:rsidP="0063489C">
      <w:r w:rsidRPr="00342280">
        <w:t>Jesus provides abundantly for all people</w:t>
      </w:r>
      <w:r w:rsidR="00604D3D">
        <w:t xml:space="preserve"> (not just Israelites)</w:t>
      </w:r>
      <w:r w:rsidRPr="00342280">
        <w:t>, foreshadowing the inclusion of Gentiles</w:t>
      </w:r>
      <w:r w:rsidR="00604D3D">
        <w:t xml:space="preserve"> </w:t>
      </w:r>
      <w:r w:rsidR="00AE1173">
        <w:t>in God’s plan</w:t>
      </w:r>
      <w:r w:rsidRPr="00342280">
        <w:t xml:space="preserve">. It also reinforces </w:t>
      </w:r>
      <w:r w:rsidR="00604D3D">
        <w:t>Jesus’</w:t>
      </w:r>
      <w:r w:rsidRPr="00342280">
        <w:t xml:space="preserve"> identity as the new Moses, providing “bread” for God’s people.</w:t>
      </w:r>
    </w:p>
    <w:p w14:paraId="20DED230" w14:textId="13471E89" w:rsidR="007832CF" w:rsidRDefault="007832CF" w:rsidP="00694C18">
      <w:pPr>
        <w:pStyle w:val="Heading1"/>
      </w:pPr>
      <w:r>
        <w:t>The Demand for Signs (8:10-</w:t>
      </w:r>
      <w:r w:rsidR="003E458A">
        <w:t>13)</w:t>
      </w:r>
    </w:p>
    <w:p w14:paraId="67D7F881" w14:textId="6DC8D09A" w:rsidR="00CC041E" w:rsidRPr="00342280" w:rsidRDefault="00CC041E" w:rsidP="00CC041E">
      <w:r w:rsidRPr="00342280">
        <w:t xml:space="preserve">Pharisees demand a sign from heaven to test Jesus. He refuses, sighing deeply at their lack of faith, and </w:t>
      </w:r>
      <w:r>
        <w:t xml:space="preserve">then just departs and </w:t>
      </w:r>
      <w:r w:rsidRPr="00342280">
        <w:t>leaves them.</w:t>
      </w:r>
    </w:p>
    <w:p w14:paraId="6365692B" w14:textId="0E705820" w:rsidR="00CC041E" w:rsidRPr="00342280" w:rsidRDefault="00CC041E" w:rsidP="00CC041E">
      <w:r>
        <w:t>The Jewish r</w:t>
      </w:r>
      <w:r w:rsidRPr="00342280">
        <w:t>eligious leaders demand proof</w:t>
      </w:r>
      <w:r>
        <w:t xml:space="preserve"> from heaven</w:t>
      </w:r>
      <w:r w:rsidR="00F16BAD">
        <w:t>,</w:t>
      </w:r>
      <w:r w:rsidRPr="00342280">
        <w:t xml:space="preserve"> but </w:t>
      </w:r>
      <w:r w:rsidR="00F16BAD">
        <w:t xml:space="preserve">all the while when Jesus is teaching and doing miracles, they are </w:t>
      </w:r>
      <w:r w:rsidRPr="00342280">
        <w:t>remain</w:t>
      </w:r>
      <w:r w:rsidR="00F16BAD">
        <w:t>ing</w:t>
      </w:r>
      <w:r w:rsidRPr="00342280">
        <w:t xml:space="preserve"> spiritually blind. This reflects the opposition Jesus faces and sets up the growing tension with</w:t>
      </w:r>
      <w:r w:rsidR="00F16BAD">
        <w:t xml:space="preserve"> the religious</w:t>
      </w:r>
      <w:r w:rsidRPr="00342280">
        <w:t xml:space="preserve"> authorities.</w:t>
      </w:r>
    </w:p>
    <w:p w14:paraId="6BBED5DB" w14:textId="5D3CC971" w:rsidR="003E458A" w:rsidRDefault="00CC041E" w:rsidP="00FD6918">
      <w:r w:rsidRPr="00342280">
        <w:t xml:space="preserve">True faith does not come from signs but from </w:t>
      </w:r>
      <w:r w:rsidR="00F16BAD">
        <w:t>humility to perceive what God is doing.</w:t>
      </w:r>
      <w:r w:rsidRPr="00342280">
        <w:t xml:space="preserve"> Jesus critiques </w:t>
      </w:r>
      <w:r w:rsidR="00F16BAD">
        <w:t xml:space="preserve">their </w:t>
      </w:r>
      <w:r w:rsidRPr="00342280">
        <w:t>hardened hearts that demand miracles while ignoring God’s clear work</w:t>
      </w:r>
      <w:r w:rsidR="00F16BAD">
        <w:t xml:space="preserve"> right in front of them.</w:t>
      </w:r>
    </w:p>
    <w:p w14:paraId="1880C56F" w14:textId="77777777" w:rsidR="00694C18" w:rsidRDefault="00694C18" w:rsidP="00FD6918"/>
    <w:p w14:paraId="2E86990A" w14:textId="03F4AB7D" w:rsidR="003E458A" w:rsidRDefault="003E458A" w:rsidP="00694C18">
      <w:pPr>
        <w:pStyle w:val="Heading1"/>
      </w:pPr>
      <w:r>
        <w:lastRenderedPageBreak/>
        <w:t>The</w:t>
      </w:r>
      <w:r w:rsidR="007B578C">
        <w:t xml:space="preserve"> Leaven of the</w:t>
      </w:r>
      <w:r>
        <w:t xml:space="preserve"> Pharisees and Herod (8:14-21)</w:t>
      </w:r>
    </w:p>
    <w:p w14:paraId="3D721706" w14:textId="31B44525" w:rsidR="00167D62" w:rsidRPr="00342280" w:rsidRDefault="00167D62" w:rsidP="00167D62">
      <w:r w:rsidRPr="00342280">
        <w:t>In the boat, Jesus warns the disciples about the “yeast of the Pharisees and Herod” — their corrupting influence. The disciples misunderstand</w:t>
      </w:r>
      <w:r>
        <w:t xml:space="preserve"> Jesus; they</w:t>
      </w:r>
      <w:r w:rsidRPr="00342280">
        <w:t xml:space="preserve"> think he’s talking about bread, revealing their spiritual dullness</w:t>
      </w:r>
      <w:r>
        <w:t xml:space="preserve"> too.</w:t>
      </w:r>
    </w:p>
    <w:p w14:paraId="5CEA1FE3" w14:textId="089388ED" w:rsidR="00167D62" w:rsidRPr="00342280" w:rsidRDefault="00167D62" w:rsidP="00167D62">
      <w:r w:rsidRPr="00342280">
        <w:t xml:space="preserve">This </w:t>
      </w:r>
      <w:r>
        <w:t xml:space="preserve">scene </w:t>
      </w:r>
      <w:r w:rsidRPr="00342280">
        <w:t xml:space="preserve">functions as a metaphorical teaching moment. </w:t>
      </w:r>
      <w:r>
        <w:t>“</w:t>
      </w:r>
      <w:r w:rsidRPr="00342280">
        <w:t>Yeast</w:t>
      </w:r>
      <w:r>
        <w:t>” (or “leaven”)</w:t>
      </w:r>
      <w:r w:rsidRPr="00342280">
        <w:t xml:space="preserve"> symbolizes the spreading, corrupting influence of unbelief and hypocrisy</w:t>
      </w:r>
      <w:r>
        <w:t>, which the Pharisees and Herod exemplify.</w:t>
      </w:r>
    </w:p>
    <w:p w14:paraId="6A48846C" w14:textId="21291D5D" w:rsidR="003E458A" w:rsidRDefault="00167D62" w:rsidP="00FD6918">
      <w:r>
        <w:t xml:space="preserve">Thus, </w:t>
      </w:r>
      <w:r w:rsidRPr="00342280">
        <w:t>Jesus calls his followers to spiritual alertness. Even his own disciples are slow to understand, showing that insight comes not automatically</w:t>
      </w:r>
      <w:r>
        <w:t>,</w:t>
      </w:r>
      <w:r w:rsidRPr="00342280">
        <w:t xml:space="preserve"> but</w:t>
      </w:r>
      <w:r>
        <w:t xml:space="preserve"> </w:t>
      </w:r>
      <w:r w:rsidR="005C5CF1">
        <w:t>by truly listening and seeing what God is doing through Jesus</w:t>
      </w:r>
      <w:r w:rsidR="00C54D2C">
        <w:t>’ teaching</w:t>
      </w:r>
      <w:r w:rsidR="005C5CF1">
        <w:t xml:space="preserve"> </w:t>
      </w:r>
      <w:r w:rsidR="00C54D2C">
        <w:t xml:space="preserve">and </w:t>
      </w:r>
      <w:r w:rsidR="005C5CF1">
        <w:t>ministry.</w:t>
      </w:r>
    </w:p>
    <w:p w14:paraId="3E0A7FEB" w14:textId="46F44CF4" w:rsidR="003E458A" w:rsidRPr="00FD6918" w:rsidRDefault="003E458A" w:rsidP="00694C18">
      <w:pPr>
        <w:pStyle w:val="Heading1"/>
      </w:pPr>
      <w:r>
        <w:t>Jesus Heals a Blind Man (</w:t>
      </w:r>
      <w:r w:rsidR="00694C18">
        <w:t>8:22-26)</w:t>
      </w:r>
    </w:p>
    <w:p w14:paraId="60B3A3A6" w14:textId="0B0B95AA" w:rsidR="003A63C5" w:rsidRPr="00342280" w:rsidRDefault="003A63C5" w:rsidP="003A63C5">
      <w:r w:rsidRPr="00342280">
        <w:t>In Bethsaida, Jesus heals a blind man in two stages</w:t>
      </w:r>
      <w:r>
        <w:t>: in the</w:t>
      </w:r>
      <w:r w:rsidRPr="00342280">
        <w:t xml:space="preserve"> first</w:t>
      </w:r>
      <w:r>
        <w:t xml:space="preserve"> stage, the man receives</w:t>
      </w:r>
      <w:r w:rsidRPr="00342280">
        <w:t xml:space="preserve"> partial </w:t>
      </w:r>
      <w:r w:rsidRPr="00342280">
        <w:t>sight</w:t>
      </w:r>
      <w:r>
        <w:t>;</w:t>
      </w:r>
      <w:r w:rsidRPr="00342280">
        <w:t xml:space="preserve"> then</w:t>
      </w:r>
      <w:r>
        <w:t xml:space="preserve"> in the second stage,</w:t>
      </w:r>
      <w:r w:rsidRPr="00342280">
        <w:t xml:space="preserve"> full sight.</w:t>
      </w:r>
    </w:p>
    <w:p w14:paraId="414BEA7B" w14:textId="234EAF9C" w:rsidR="0030180D" w:rsidRPr="0030180D" w:rsidRDefault="003A63C5" w:rsidP="0030180D">
      <w:r w:rsidRPr="00342280">
        <w:t>This is the only two-stage miracle in the Gospels. It acts as a living parable of the disciples’ gradual spiritual understanding.</w:t>
      </w:r>
      <w:r>
        <w:t xml:space="preserve"> It symbolizes that s</w:t>
      </w:r>
      <w:r w:rsidRPr="00342280">
        <w:t xml:space="preserve">piritual vision comes in stages. Just as the man moves from partial to full sight, so the disciples are slowly moving toward recognizing Jesus’ </w:t>
      </w:r>
      <w:proofErr w:type="gramStart"/>
      <w:r w:rsidRPr="00342280">
        <w:t>true identity</w:t>
      </w:r>
      <w:proofErr w:type="gramEnd"/>
      <w:r w:rsidRPr="00342280">
        <w:t xml:space="preserve"> — climaxing in Peter’s confession </w:t>
      </w:r>
      <w:r>
        <w:t>which follows this episode</w:t>
      </w:r>
      <w:r w:rsidRPr="00342280">
        <w:t>.</w:t>
      </w:r>
    </w:p>
    <w:sectPr w:rsidR="0030180D" w:rsidRPr="0030180D" w:rsidSect="00945565">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95D86" w14:textId="77777777" w:rsidR="00EB717A" w:rsidRDefault="00EB717A" w:rsidP="00D918B3">
      <w:pPr>
        <w:spacing w:after="0" w:line="240" w:lineRule="auto"/>
      </w:pPr>
      <w:r>
        <w:separator/>
      </w:r>
    </w:p>
  </w:endnote>
  <w:endnote w:type="continuationSeparator" w:id="0">
    <w:p w14:paraId="6F8C0301" w14:textId="77777777" w:rsidR="00EB717A" w:rsidRDefault="00EB717A" w:rsidP="00D91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991993"/>
      <w:docPartObj>
        <w:docPartGallery w:val="Page Numbers (Bottom of Page)"/>
        <w:docPartUnique/>
      </w:docPartObj>
    </w:sdtPr>
    <w:sdtEndPr>
      <w:rPr>
        <w:noProof/>
      </w:rPr>
    </w:sdtEndPr>
    <w:sdtContent>
      <w:p w14:paraId="52C12267" w14:textId="05D4C4D1" w:rsidR="00D918B3" w:rsidRDefault="00D918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1C5105" w14:textId="77777777" w:rsidR="00D918B3" w:rsidRDefault="00D91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FE564" w14:textId="77777777" w:rsidR="00EB717A" w:rsidRDefault="00EB717A" w:rsidP="00D918B3">
      <w:pPr>
        <w:spacing w:after="0" w:line="240" w:lineRule="auto"/>
      </w:pPr>
      <w:r>
        <w:separator/>
      </w:r>
    </w:p>
  </w:footnote>
  <w:footnote w:type="continuationSeparator" w:id="0">
    <w:p w14:paraId="54260A6A" w14:textId="77777777" w:rsidR="00EB717A" w:rsidRDefault="00EB717A" w:rsidP="00D91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3FE3" w14:textId="674D23BB" w:rsidR="00F24C82" w:rsidRDefault="00F24C82">
    <w:pPr>
      <w:pStyle w:val="Header"/>
    </w:pPr>
    <w:r>
      <w:t>Session #</w:t>
    </w:r>
    <w:r w:rsidR="00773B09">
      <w:t>10</w:t>
    </w:r>
    <w:r w:rsidR="00D918B3">
      <w:ptab w:relativeTo="margin" w:alignment="center" w:leader="none"/>
    </w:r>
    <w:r w:rsidR="00D918B3">
      <w:t>Gospel of Mark</w:t>
    </w:r>
    <w:r w:rsidR="00D918B3">
      <w:ptab w:relativeTo="margin" w:alignment="right" w:leader="none"/>
    </w:r>
    <w:r w:rsidR="00D918B3">
      <w:t>Wierwille</w:t>
    </w:r>
  </w:p>
  <w:p w14:paraId="1AF1AB66" w14:textId="77777777" w:rsidR="009E44B9" w:rsidRDefault="009E44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5FB"/>
    <w:multiLevelType w:val="hybridMultilevel"/>
    <w:tmpl w:val="03A42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76D92"/>
    <w:multiLevelType w:val="hybridMultilevel"/>
    <w:tmpl w:val="7278E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C1273"/>
    <w:multiLevelType w:val="hybridMultilevel"/>
    <w:tmpl w:val="31EEF340"/>
    <w:lvl w:ilvl="0" w:tplc="627492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C37F7"/>
    <w:multiLevelType w:val="hybridMultilevel"/>
    <w:tmpl w:val="61E4D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9598F"/>
    <w:multiLevelType w:val="hybridMultilevel"/>
    <w:tmpl w:val="12DE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4C5006"/>
    <w:multiLevelType w:val="multilevel"/>
    <w:tmpl w:val="91FC0C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51402"/>
    <w:multiLevelType w:val="multilevel"/>
    <w:tmpl w:val="644C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9565B"/>
    <w:multiLevelType w:val="multilevel"/>
    <w:tmpl w:val="31F4A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593BFD"/>
    <w:multiLevelType w:val="multilevel"/>
    <w:tmpl w:val="5078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A7864"/>
    <w:multiLevelType w:val="hybridMultilevel"/>
    <w:tmpl w:val="C85E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B08F1"/>
    <w:multiLevelType w:val="hybridMultilevel"/>
    <w:tmpl w:val="89AC132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1752CE1"/>
    <w:multiLevelType w:val="multilevel"/>
    <w:tmpl w:val="F20A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D4587"/>
    <w:multiLevelType w:val="multilevel"/>
    <w:tmpl w:val="42344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91C1E"/>
    <w:multiLevelType w:val="multilevel"/>
    <w:tmpl w:val="C69CFB2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4" w15:restartNumberingAfterBreak="0">
    <w:nsid w:val="2BA057CF"/>
    <w:multiLevelType w:val="hybridMultilevel"/>
    <w:tmpl w:val="EBCA3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D77F4"/>
    <w:multiLevelType w:val="hybridMultilevel"/>
    <w:tmpl w:val="3A82E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735B6D"/>
    <w:multiLevelType w:val="multilevel"/>
    <w:tmpl w:val="52DE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D9430A"/>
    <w:multiLevelType w:val="multilevel"/>
    <w:tmpl w:val="2FAC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1E1D5F"/>
    <w:multiLevelType w:val="multilevel"/>
    <w:tmpl w:val="F0DC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D9565F"/>
    <w:multiLevelType w:val="multilevel"/>
    <w:tmpl w:val="779E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8C65A5"/>
    <w:multiLevelType w:val="multilevel"/>
    <w:tmpl w:val="66B6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C035F1"/>
    <w:multiLevelType w:val="hybridMultilevel"/>
    <w:tmpl w:val="46A23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1D13EF"/>
    <w:multiLevelType w:val="hybridMultilevel"/>
    <w:tmpl w:val="78D61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D53125"/>
    <w:multiLevelType w:val="multilevel"/>
    <w:tmpl w:val="04BAD11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432D472C"/>
    <w:multiLevelType w:val="multilevel"/>
    <w:tmpl w:val="7278F3A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5" w15:restartNumberingAfterBreak="0">
    <w:nsid w:val="45DE1A1F"/>
    <w:multiLevelType w:val="multilevel"/>
    <w:tmpl w:val="7BB8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1A785B"/>
    <w:multiLevelType w:val="hybridMultilevel"/>
    <w:tmpl w:val="685AB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E40CC5"/>
    <w:multiLevelType w:val="multilevel"/>
    <w:tmpl w:val="3CC2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E91051"/>
    <w:multiLevelType w:val="multilevel"/>
    <w:tmpl w:val="4378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61B6C"/>
    <w:multiLevelType w:val="multilevel"/>
    <w:tmpl w:val="4508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2D0282"/>
    <w:multiLevelType w:val="multilevel"/>
    <w:tmpl w:val="D40C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BB0D6B"/>
    <w:multiLevelType w:val="multilevel"/>
    <w:tmpl w:val="DC7E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AF041D"/>
    <w:multiLevelType w:val="hybridMultilevel"/>
    <w:tmpl w:val="AB3CA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363336"/>
    <w:multiLevelType w:val="multilevel"/>
    <w:tmpl w:val="D4569D28"/>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ind w:left="2520" w:hanging="360"/>
      </w:pPr>
      <w:rPr>
        <w:rFonts w:hint="default"/>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4" w15:restartNumberingAfterBreak="0">
    <w:nsid w:val="69442DA7"/>
    <w:multiLevelType w:val="hybridMultilevel"/>
    <w:tmpl w:val="4E2A1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D00E9C"/>
    <w:multiLevelType w:val="hybridMultilevel"/>
    <w:tmpl w:val="221272F8"/>
    <w:lvl w:ilvl="0" w:tplc="F9C493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01499F"/>
    <w:multiLevelType w:val="multilevel"/>
    <w:tmpl w:val="23AE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397C7C"/>
    <w:multiLevelType w:val="hybridMultilevel"/>
    <w:tmpl w:val="027C8A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F4A4353"/>
    <w:multiLevelType w:val="multilevel"/>
    <w:tmpl w:val="252A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97426E"/>
    <w:multiLevelType w:val="multilevel"/>
    <w:tmpl w:val="75B2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270436"/>
    <w:multiLevelType w:val="hybridMultilevel"/>
    <w:tmpl w:val="73D07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E94539"/>
    <w:multiLevelType w:val="multilevel"/>
    <w:tmpl w:val="C2D6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097B5A"/>
    <w:multiLevelType w:val="multilevel"/>
    <w:tmpl w:val="0CEA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914F83"/>
    <w:multiLevelType w:val="hybridMultilevel"/>
    <w:tmpl w:val="8876813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20365089">
    <w:abstractNumId w:val="35"/>
  </w:num>
  <w:num w:numId="2" w16cid:durableId="426116480">
    <w:abstractNumId w:val="22"/>
  </w:num>
  <w:num w:numId="3" w16cid:durableId="2034525488">
    <w:abstractNumId w:val="14"/>
  </w:num>
  <w:num w:numId="4" w16cid:durableId="1844466767">
    <w:abstractNumId w:val="9"/>
  </w:num>
  <w:num w:numId="5" w16cid:durableId="681587243">
    <w:abstractNumId w:val="34"/>
  </w:num>
  <w:num w:numId="6" w16cid:durableId="609239542">
    <w:abstractNumId w:val="18"/>
  </w:num>
  <w:num w:numId="7" w16cid:durableId="1405252971">
    <w:abstractNumId w:val="16"/>
  </w:num>
  <w:num w:numId="8" w16cid:durableId="1956598091">
    <w:abstractNumId w:val="30"/>
  </w:num>
  <w:num w:numId="9" w16cid:durableId="556625116">
    <w:abstractNumId w:val="29"/>
  </w:num>
  <w:num w:numId="10" w16cid:durableId="1424108362">
    <w:abstractNumId w:val="37"/>
  </w:num>
  <w:num w:numId="11" w16cid:durableId="2090035593">
    <w:abstractNumId w:val="4"/>
  </w:num>
  <w:num w:numId="12" w16cid:durableId="1386104526">
    <w:abstractNumId w:val="0"/>
  </w:num>
  <w:num w:numId="13" w16cid:durableId="1579241745">
    <w:abstractNumId w:val="21"/>
  </w:num>
  <w:num w:numId="14" w16cid:durableId="806506616">
    <w:abstractNumId w:val="23"/>
  </w:num>
  <w:num w:numId="15" w16cid:durableId="277221694">
    <w:abstractNumId w:val="24"/>
  </w:num>
  <w:num w:numId="16" w16cid:durableId="1781684072">
    <w:abstractNumId w:val="13"/>
  </w:num>
  <w:num w:numId="17" w16cid:durableId="414516538">
    <w:abstractNumId w:val="33"/>
  </w:num>
  <w:num w:numId="18" w16cid:durableId="1437942552">
    <w:abstractNumId w:val="2"/>
  </w:num>
  <w:num w:numId="19" w16cid:durableId="1436972608">
    <w:abstractNumId w:val="6"/>
  </w:num>
  <w:num w:numId="20" w16cid:durableId="933855171">
    <w:abstractNumId w:val="25"/>
  </w:num>
  <w:num w:numId="21" w16cid:durableId="1691561772">
    <w:abstractNumId w:val="19"/>
  </w:num>
  <w:num w:numId="22" w16cid:durableId="1402214303">
    <w:abstractNumId w:val="28"/>
  </w:num>
  <w:num w:numId="23" w16cid:durableId="261687798">
    <w:abstractNumId w:val="32"/>
  </w:num>
  <w:num w:numId="24" w16cid:durableId="1106342725">
    <w:abstractNumId w:val="11"/>
  </w:num>
  <w:num w:numId="25" w16cid:durableId="616522854">
    <w:abstractNumId w:val="42"/>
  </w:num>
  <w:num w:numId="26" w16cid:durableId="448089115">
    <w:abstractNumId w:val="27"/>
  </w:num>
  <w:num w:numId="27" w16cid:durableId="1409885910">
    <w:abstractNumId w:val="41"/>
  </w:num>
  <w:num w:numId="28" w16cid:durableId="1559631992">
    <w:abstractNumId w:val="17"/>
  </w:num>
  <w:num w:numId="29" w16cid:durableId="1732464171">
    <w:abstractNumId w:val="36"/>
  </w:num>
  <w:num w:numId="30" w16cid:durableId="1792170782">
    <w:abstractNumId w:val="8"/>
  </w:num>
  <w:num w:numId="31" w16cid:durableId="2019308453">
    <w:abstractNumId w:val="31"/>
  </w:num>
  <w:num w:numId="32" w16cid:durableId="28384017">
    <w:abstractNumId w:val="1"/>
  </w:num>
  <w:num w:numId="33" w16cid:durableId="1042746923">
    <w:abstractNumId w:val="10"/>
  </w:num>
  <w:num w:numId="34" w16cid:durableId="1260599422">
    <w:abstractNumId w:val="40"/>
  </w:num>
  <w:num w:numId="35" w16cid:durableId="899557683">
    <w:abstractNumId w:val="26"/>
  </w:num>
  <w:num w:numId="36" w16cid:durableId="1316715398">
    <w:abstractNumId w:val="7"/>
  </w:num>
  <w:num w:numId="37" w16cid:durableId="1507476084">
    <w:abstractNumId w:val="12"/>
  </w:num>
  <w:num w:numId="38" w16cid:durableId="803431865">
    <w:abstractNumId w:val="39"/>
  </w:num>
  <w:num w:numId="39" w16cid:durableId="2026519479">
    <w:abstractNumId w:val="38"/>
  </w:num>
  <w:num w:numId="40" w16cid:durableId="981813864">
    <w:abstractNumId w:val="5"/>
  </w:num>
  <w:num w:numId="41" w16cid:durableId="121465663">
    <w:abstractNumId w:val="15"/>
  </w:num>
  <w:num w:numId="42" w16cid:durableId="1468234369">
    <w:abstractNumId w:val="3"/>
  </w:num>
  <w:num w:numId="43" w16cid:durableId="143740537">
    <w:abstractNumId w:val="43"/>
  </w:num>
  <w:num w:numId="44" w16cid:durableId="17525012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484"/>
    <w:rsid w:val="0000548F"/>
    <w:rsid w:val="000123B7"/>
    <w:rsid w:val="000137B6"/>
    <w:rsid w:val="000144A9"/>
    <w:rsid w:val="000176AA"/>
    <w:rsid w:val="000206B3"/>
    <w:rsid w:val="00020D75"/>
    <w:rsid w:val="000329C4"/>
    <w:rsid w:val="0003587F"/>
    <w:rsid w:val="0004726B"/>
    <w:rsid w:val="000521A0"/>
    <w:rsid w:val="00053B71"/>
    <w:rsid w:val="00063E46"/>
    <w:rsid w:val="000673EF"/>
    <w:rsid w:val="00067EC8"/>
    <w:rsid w:val="000725B9"/>
    <w:rsid w:val="00081664"/>
    <w:rsid w:val="00082184"/>
    <w:rsid w:val="000861E0"/>
    <w:rsid w:val="00086FB3"/>
    <w:rsid w:val="00092BA3"/>
    <w:rsid w:val="00092C01"/>
    <w:rsid w:val="000B5DF7"/>
    <w:rsid w:val="000C7D3E"/>
    <w:rsid w:val="000D335F"/>
    <w:rsid w:val="000D49F9"/>
    <w:rsid w:val="000F03A3"/>
    <w:rsid w:val="00104121"/>
    <w:rsid w:val="00105B40"/>
    <w:rsid w:val="00105E8E"/>
    <w:rsid w:val="001065F5"/>
    <w:rsid w:val="00110EC6"/>
    <w:rsid w:val="00116643"/>
    <w:rsid w:val="001257F8"/>
    <w:rsid w:val="00133BD0"/>
    <w:rsid w:val="00150C8B"/>
    <w:rsid w:val="00160E77"/>
    <w:rsid w:val="001647C8"/>
    <w:rsid w:val="00167D62"/>
    <w:rsid w:val="00167E02"/>
    <w:rsid w:val="0017119A"/>
    <w:rsid w:val="00172253"/>
    <w:rsid w:val="001727B8"/>
    <w:rsid w:val="00182113"/>
    <w:rsid w:val="00182324"/>
    <w:rsid w:val="00182D39"/>
    <w:rsid w:val="00186F53"/>
    <w:rsid w:val="00194FBA"/>
    <w:rsid w:val="001A2762"/>
    <w:rsid w:val="001A73BD"/>
    <w:rsid w:val="001B49E3"/>
    <w:rsid w:val="001B7214"/>
    <w:rsid w:val="001C29A8"/>
    <w:rsid w:val="001D4C80"/>
    <w:rsid w:val="001D5022"/>
    <w:rsid w:val="001D63F3"/>
    <w:rsid w:val="001E2CC9"/>
    <w:rsid w:val="001F4441"/>
    <w:rsid w:val="0020016B"/>
    <w:rsid w:val="002039E4"/>
    <w:rsid w:val="00204ABB"/>
    <w:rsid w:val="00207377"/>
    <w:rsid w:val="00214A47"/>
    <w:rsid w:val="00220632"/>
    <w:rsid w:val="00224A8C"/>
    <w:rsid w:val="00225F52"/>
    <w:rsid w:val="00226F33"/>
    <w:rsid w:val="00231423"/>
    <w:rsid w:val="00240118"/>
    <w:rsid w:val="0024401B"/>
    <w:rsid w:val="00246681"/>
    <w:rsid w:val="00252FA2"/>
    <w:rsid w:val="00255E70"/>
    <w:rsid w:val="00261FAC"/>
    <w:rsid w:val="002628F7"/>
    <w:rsid w:val="00262BFD"/>
    <w:rsid w:val="0026622E"/>
    <w:rsid w:val="00266A4D"/>
    <w:rsid w:val="00271070"/>
    <w:rsid w:val="002740EA"/>
    <w:rsid w:val="00277C32"/>
    <w:rsid w:val="00277E5D"/>
    <w:rsid w:val="00281FB7"/>
    <w:rsid w:val="00282133"/>
    <w:rsid w:val="002941B0"/>
    <w:rsid w:val="002942BA"/>
    <w:rsid w:val="002A02B5"/>
    <w:rsid w:val="002A1121"/>
    <w:rsid w:val="002A45A3"/>
    <w:rsid w:val="002A5355"/>
    <w:rsid w:val="002B15BC"/>
    <w:rsid w:val="002B37F0"/>
    <w:rsid w:val="002B5F9F"/>
    <w:rsid w:val="002B7985"/>
    <w:rsid w:val="002C180D"/>
    <w:rsid w:val="002C588F"/>
    <w:rsid w:val="002D0FCF"/>
    <w:rsid w:val="002D3B7F"/>
    <w:rsid w:val="002D4F02"/>
    <w:rsid w:val="002E0FB3"/>
    <w:rsid w:val="002E48A5"/>
    <w:rsid w:val="002F1FDB"/>
    <w:rsid w:val="002F3482"/>
    <w:rsid w:val="0030180D"/>
    <w:rsid w:val="00301AA9"/>
    <w:rsid w:val="003068B1"/>
    <w:rsid w:val="00311176"/>
    <w:rsid w:val="00320B98"/>
    <w:rsid w:val="00321A58"/>
    <w:rsid w:val="0032405F"/>
    <w:rsid w:val="0032715C"/>
    <w:rsid w:val="00335941"/>
    <w:rsid w:val="00341915"/>
    <w:rsid w:val="0034342F"/>
    <w:rsid w:val="0034723A"/>
    <w:rsid w:val="003561CE"/>
    <w:rsid w:val="0036012B"/>
    <w:rsid w:val="00365A42"/>
    <w:rsid w:val="003669A6"/>
    <w:rsid w:val="003672DF"/>
    <w:rsid w:val="00371E16"/>
    <w:rsid w:val="003758CF"/>
    <w:rsid w:val="003904AB"/>
    <w:rsid w:val="00395952"/>
    <w:rsid w:val="003A63C5"/>
    <w:rsid w:val="003B1B36"/>
    <w:rsid w:val="003B4820"/>
    <w:rsid w:val="003B759F"/>
    <w:rsid w:val="003C3D2E"/>
    <w:rsid w:val="003C3D31"/>
    <w:rsid w:val="003D0616"/>
    <w:rsid w:val="003D13C6"/>
    <w:rsid w:val="003D568E"/>
    <w:rsid w:val="003E3B25"/>
    <w:rsid w:val="003E458A"/>
    <w:rsid w:val="003F1953"/>
    <w:rsid w:val="003F1E75"/>
    <w:rsid w:val="003F3B2D"/>
    <w:rsid w:val="003F413F"/>
    <w:rsid w:val="003F41BE"/>
    <w:rsid w:val="003F5817"/>
    <w:rsid w:val="003F6A5A"/>
    <w:rsid w:val="0040453F"/>
    <w:rsid w:val="00404BA7"/>
    <w:rsid w:val="004072E7"/>
    <w:rsid w:val="004123CF"/>
    <w:rsid w:val="0041585E"/>
    <w:rsid w:val="00424862"/>
    <w:rsid w:val="00424C9C"/>
    <w:rsid w:val="0042745A"/>
    <w:rsid w:val="004274B9"/>
    <w:rsid w:val="00430881"/>
    <w:rsid w:val="00450E76"/>
    <w:rsid w:val="0045147B"/>
    <w:rsid w:val="00453726"/>
    <w:rsid w:val="00454157"/>
    <w:rsid w:val="00455162"/>
    <w:rsid w:val="00455DE3"/>
    <w:rsid w:val="00456B7E"/>
    <w:rsid w:val="00462711"/>
    <w:rsid w:val="00480F01"/>
    <w:rsid w:val="004910D2"/>
    <w:rsid w:val="00494284"/>
    <w:rsid w:val="004977CD"/>
    <w:rsid w:val="004A0A02"/>
    <w:rsid w:val="004B6DD1"/>
    <w:rsid w:val="004C05CA"/>
    <w:rsid w:val="004C0CAF"/>
    <w:rsid w:val="004C413F"/>
    <w:rsid w:val="004C4BD0"/>
    <w:rsid w:val="004C57E5"/>
    <w:rsid w:val="004D2EB4"/>
    <w:rsid w:val="004D73A3"/>
    <w:rsid w:val="004E49AF"/>
    <w:rsid w:val="004F317F"/>
    <w:rsid w:val="004F3D34"/>
    <w:rsid w:val="004F5512"/>
    <w:rsid w:val="004F603A"/>
    <w:rsid w:val="005013E5"/>
    <w:rsid w:val="00502EAB"/>
    <w:rsid w:val="00507FF1"/>
    <w:rsid w:val="005111F4"/>
    <w:rsid w:val="00521946"/>
    <w:rsid w:val="00522C3C"/>
    <w:rsid w:val="00523921"/>
    <w:rsid w:val="005301D1"/>
    <w:rsid w:val="00533787"/>
    <w:rsid w:val="00545BB5"/>
    <w:rsid w:val="0055012F"/>
    <w:rsid w:val="00560D49"/>
    <w:rsid w:val="00563387"/>
    <w:rsid w:val="00564E45"/>
    <w:rsid w:val="00566796"/>
    <w:rsid w:val="00580DDD"/>
    <w:rsid w:val="00584A0A"/>
    <w:rsid w:val="005A393E"/>
    <w:rsid w:val="005B2B86"/>
    <w:rsid w:val="005B3386"/>
    <w:rsid w:val="005B7E06"/>
    <w:rsid w:val="005C1A51"/>
    <w:rsid w:val="005C3697"/>
    <w:rsid w:val="005C5CF1"/>
    <w:rsid w:val="005D1223"/>
    <w:rsid w:val="005D5696"/>
    <w:rsid w:val="005E1EE4"/>
    <w:rsid w:val="005F1E65"/>
    <w:rsid w:val="005F3CBA"/>
    <w:rsid w:val="0060045A"/>
    <w:rsid w:val="00604D3D"/>
    <w:rsid w:val="00606FFA"/>
    <w:rsid w:val="0061062C"/>
    <w:rsid w:val="00611BFA"/>
    <w:rsid w:val="00617025"/>
    <w:rsid w:val="00620281"/>
    <w:rsid w:val="00622994"/>
    <w:rsid w:val="00631FE8"/>
    <w:rsid w:val="0063489C"/>
    <w:rsid w:val="00640F24"/>
    <w:rsid w:val="00641B86"/>
    <w:rsid w:val="00644D05"/>
    <w:rsid w:val="00647732"/>
    <w:rsid w:val="00650312"/>
    <w:rsid w:val="00651322"/>
    <w:rsid w:val="0065460E"/>
    <w:rsid w:val="00655587"/>
    <w:rsid w:val="006565B9"/>
    <w:rsid w:val="00656F9F"/>
    <w:rsid w:val="00656FC0"/>
    <w:rsid w:val="0066351B"/>
    <w:rsid w:val="00675176"/>
    <w:rsid w:val="00676507"/>
    <w:rsid w:val="0067673B"/>
    <w:rsid w:val="00676B88"/>
    <w:rsid w:val="00687600"/>
    <w:rsid w:val="00687964"/>
    <w:rsid w:val="00694C18"/>
    <w:rsid w:val="006960B0"/>
    <w:rsid w:val="006A236F"/>
    <w:rsid w:val="006A3E81"/>
    <w:rsid w:val="006A4895"/>
    <w:rsid w:val="006B0D39"/>
    <w:rsid w:val="006B639B"/>
    <w:rsid w:val="006C6AEE"/>
    <w:rsid w:val="006D0D7F"/>
    <w:rsid w:val="006D5E27"/>
    <w:rsid w:val="006D6843"/>
    <w:rsid w:val="006E50CA"/>
    <w:rsid w:val="006F0444"/>
    <w:rsid w:val="006F363C"/>
    <w:rsid w:val="006F5393"/>
    <w:rsid w:val="007049FF"/>
    <w:rsid w:val="00705493"/>
    <w:rsid w:val="00705674"/>
    <w:rsid w:val="0070579D"/>
    <w:rsid w:val="007104E4"/>
    <w:rsid w:val="0071588D"/>
    <w:rsid w:val="007418D7"/>
    <w:rsid w:val="00742FB9"/>
    <w:rsid w:val="00750209"/>
    <w:rsid w:val="00751A74"/>
    <w:rsid w:val="0075616A"/>
    <w:rsid w:val="00756DC3"/>
    <w:rsid w:val="007570CE"/>
    <w:rsid w:val="007725E8"/>
    <w:rsid w:val="00773B09"/>
    <w:rsid w:val="00774EC9"/>
    <w:rsid w:val="0077595A"/>
    <w:rsid w:val="007832CF"/>
    <w:rsid w:val="00785F98"/>
    <w:rsid w:val="00790FC5"/>
    <w:rsid w:val="007A729E"/>
    <w:rsid w:val="007A7A70"/>
    <w:rsid w:val="007B578C"/>
    <w:rsid w:val="007C2CC8"/>
    <w:rsid w:val="007C360A"/>
    <w:rsid w:val="007C5FF8"/>
    <w:rsid w:val="007C6DF4"/>
    <w:rsid w:val="007D0604"/>
    <w:rsid w:val="007D5953"/>
    <w:rsid w:val="007D753A"/>
    <w:rsid w:val="007E07A8"/>
    <w:rsid w:val="007E1A87"/>
    <w:rsid w:val="007E59C6"/>
    <w:rsid w:val="007E633F"/>
    <w:rsid w:val="007F736F"/>
    <w:rsid w:val="0080112F"/>
    <w:rsid w:val="00812335"/>
    <w:rsid w:val="00815A02"/>
    <w:rsid w:val="0082562A"/>
    <w:rsid w:val="00850BBB"/>
    <w:rsid w:val="00865E31"/>
    <w:rsid w:val="00890F96"/>
    <w:rsid w:val="008A0AEE"/>
    <w:rsid w:val="008A59A5"/>
    <w:rsid w:val="008A5AFC"/>
    <w:rsid w:val="008A7854"/>
    <w:rsid w:val="008B4DBD"/>
    <w:rsid w:val="008B6DC5"/>
    <w:rsid w:val="008B6F26"/>
    <w:rsid w:val="008C0BDE"/>
    <w:rsid w:val="008C0D37"/>
    <w:rsid w:val="008C1506"/>
    <w:rsid w:val="008C238B"/>
    <w:rsid w:val="008C3BF3"/>
    <w:rsid w:val="008E6C6B"/>
    <w:rsid w:val="008E7D02"/>
    <w:rsid w:val="008F1FF0"/>
    <w:rsid w:val="00903DC8"/>
    <w:rsid w:val="009159B4"/>
    <w:rsid w:val="00915E02"/>
    <w:rsid w:val="009164DA"/>
    <w:rsid w:val="0092123F"/>
    <w:rsid w:val="00922D7B"/>
    <w:rsid w:val="00924F26"/>
    <w:rsid w:val="00925922"/>
    <w:rsid w:val="00926C74"/>
    <w:rsid w:val="009332CC"/>
    <w:rsid w:val="00933C3B"/>
    <w:rsid w:val="00942CC9"/>
    <w:rsid w:val="00945565"/>
    <w:rsid w:val="00945576"/>
    <w:rsid w:val="009518D2"/>
    <w:rsid w:val="00951FF1"/>
    <w:rsid w:val="00955571"/>
    <w:rsid w:val="009559C8"/>
    <w:rsid w:val="00960123"/>
    <w:rsid w:val="009845AC"/>
    <w:rsid w:val="00987EAB"/>
    <w:rsid w:val="0099689A"/>
    <w:rsid w:val="00996DC1"/>
    <w:rsid w:val="009979FF"/>
    <w:rsid w:val="009A0CF1"/>
    <w:rsid w:val="009B0C74"/>
    <w:rsid w:val="009B25BE"/>
    <w:rsid w:val="009B60D4"/>
    <w:rsid w:val="009D1F90"/>
    <w:rsid w:val="009D3C2F"/>
    <w:rsid w:val="009D5FE1"/>
    <w:rsid w:val="009D711B"/>
    <w:rsid w:val="009E1EB9"/>
    <w:rsid w:val="009E44B9"/>
    <w:rsid w:val="009E5546"/>
    <w:rsid w:val="009E6255"/>
    <w:rsid w:val="009E7386"/>
    <w:rsid w:val="009F29CE"/>
    <w:rsid w:val="009F3EB1"/>
    <w:rsid w:val="00A1198A"/>
    <w:rsid w:val="00A17069"/>
    <w:rsid w:val="00A25B4A"/>
    <w:rsid w:val="00A27454"/>
    <w:rsid w:val="00A27CC7"/>
    <w:rsid w:val="00A30E04"/>
    <w:rsid w:val="00A32DDE"/>
    <w:rsid w:val="00A331AE"/>
    <w:rsid w:val="00A434FD"/>
    <w:rsid w:val="00A4717E"/>
    <w:rsid w:val="00A50BC0"/>
    <w:rsid w:val="00A525D8"/>
    <w:rsid w:val="00A65649"/>
    <w:rsid w:val="00A67D2A"/>
    <w:rsid w:val="00A67D60"/>
    <w:rsid w:val="00A72625"/>
    <w:rsid w:val="00A77E45"/>
    <w:rsid w:val="00A81AF0"/>
    <w:rsid w:val="00A91A3C"/>
    <w:rsid w:val="00A977BB"/>
    <w:rsid w:val="00A97FE9"/>
    <w:rsid w:val="00AA12C3"/>
    <w:rsid w:val="00AA19FB"/>
    <w:rsid w:val="00AA3837"/>
    <w:rsid w:val="00AB4055"/>
    <w:rsid w:val="00AC17D0"/>
    <w:rsid w:val="00AC53FD"/>
    <w:rsid w:val="00AC7320"/>
    <w:rsid w:val="00AC7414"/>
    <w:rsid w:val="00AD11FE"/>
    <w:rsid w:val="00AD619A"/>
    <w:rsid w:val="00AD72F5"/>
    <w:rsid w:val="00AE1173"/>
    <w:rsid w:val="00AE1A31"/>
    <w:rsid w:val="00AE62BD"/>
    <w:rsid w:val="00AE7A72"/>
    <w:rsid w:val="00AF735A"/>
    <w:rsid w:val="00B01D64"/>
    <w:rsid w:val="00B05984"/>
    <w:rsid w:val="00B06C97"/>
    <w:rsid w:val="00B20D5F"/>
    <w:rsid w:val="00B23279"/>
    <w:rsid w:val="00B31484"/>
    <w:rsid w:val="00B47FF6"/>
    <w:rsid w:val="00B643ED"/>
    <w:rsid w:val="00B65883"/>
    <w:rsid w:val="00B66860"/>
    <w:rsid w:val="00B66B6C"/>
    <w:rsid w:val="00B73F96"/>
    <w:rsid w:val="00B75067"/>
    <w:rsid w:val="00B75198"/>
    <w:rsid w:val="00B9012B"/>
    <w:rsid w:val="00B910B5"/>
    <w:rsid w:val="00B917F8"/>
    <w:rsid w:val="00B94777"/>
    <w:rsid w:val="00BA2767"/>
    <w:rsid w:val="00BA3955"/>
    <w:rsid w:val="00BA553D"/>
    <w:rsid w:val="00BB31C0"/>
    <w:rsid w:val="00BB3646"/>
    <w:rsid w:val="00BB3C53"/>
    <w:rsid w:val="00BB3FF4"/>
    <w:rsid w:val="00BC15A0"/>
    <w:rsid w:val="00BC5DD8"/>
    <w:rsid w:val="00BD0022"/>
    <w:rsid w:val="00BD3A63"/>
    <w:rsid w:val="00BF2275"/>
    <w:rsid w:val="00BF2517"/>
    <w:rsid w:val="00C01B8B"/>
    <w:rsid w:val="00C05890"/>
    <w:rsid w:val="00C06F94"/>
    <w:rsid w:val="00C12783"/>
    <w:rsid w:val="00C17582"/>
    <w:rsid w:val="00C21978"/>
    <w:rsid w:val="00C23806"/>
    <w:rsid w:val="00C2722A"/>
    <w:rsid w:val="00C36C84"/>
    <w:rsid w:val="00C43F6F"/>
    <w:rsid w:val="00C51348"/>
    <w:rsid w:val="00C53AFA"/>
    <w:rsid w:val="00C54D2C"/>
    <w:rsid w:val="00C5544B"/>
    <w:rsid w:val="00C6427F"/>
    <w:rsid w:val="00C65D30"/>
    <w:rsid w:val="00C676FB"/>
    <w:rsid w:val="00C83299"/>
    <w:rsid w:val="00C84360"/>
    <w:rsid w:val="00C9391D"/>
    <w:rsid w:val="00CA045E"/>
    <w:rsid w:val="00CA099A"/>
    <w:rsid w:val="00CB5BEB"/>
    <w:rsid w:val="00CC041E"/>
    <w:rsid w:val="00CC3DAC"/>
    <w:rsid w:val="00CD5A24"/>
    <w:rsid w:val="00CD7976"/>
    <w:rsid w:val="00CE0FDB"/>
    <w:rsid w:val="00CE2342"/>
    <w:rsid w:val="00CE2CF7"/>
    <w:rsid w:val="00CF0A03"/>
    <w:rsid w:val="00CF1D70"/>
    <w:rsid w:val="00CF740D"/>
    <w:rsid w:val="00D017B4"/>
    <w:rsid w:val="00D21B21"/>
    <w:rsid w:val="00D242F4"/>
    <w:rsid w:val="00D4362E"/>
    <w:rsid w:val="00D453E1"/>
    <w:rsid w:val="00D45AB4"/>
    <w:rsid w:val="00D544C1"/>
    <w:rsid w:val="00D565D4"/>
    <w:rsid w:val="00D602B5"/>
    <w:rsid w:val="00D60F25"/>
    <w:rsid w:val="00D64904"/>
    <w:rsid w:val="00D67570"/>
    <w:rsid w:val="00D728F0"/>
    <w:rsid w:val="00D75CC4"/>
    <w:rsid w:val="00D803F7"/>
    <w:rsid w:val="00D8070F"/>
    <w:rsid w:val="00D8133B"/>
    <w:rsid w:val="00D844D2"/>
    <w:rsid w:val="00D918B3"/>
    <w:rsid w:val="00D9623D"/>
    <w:rsid w:val="00DA0619"/>
    <w:rsid w:val="00DA5C01"/>
    <w:rsid w:val="00DA616C"/>
    <w:rsid w:val="00DA7083"/>
    <w:rsid w:val="00DB1AB0"/>
    <w:rsid w:val="00DD0221"/>
    <w:rsid w:val="00DD52E0"/>
    <w:rsid w:val="00DD6059"/>
    <w:rsid w:val="00DE0DAA"/>
    <w:rsid w:val="00DE3773"/>
    <w:rsid w:val="00DE4D8B"/>
    <w:rsid w:val="00DF3916"/>
    <w:rsid w:val="00E00D90"/>
    <w:rsid w:val="00E05E1F"/>
    <w:rsid w:val="00E07A95"/>
    <w:rsid w:val="00E113FB"/>
    <w:rsid w:val="00E17439"/>
    <w:rsid w:val="00E32B4D"/>
    <w:rsid w:val="00E339CD"/>
    <w:rsid w:val="00E45493"/>
    <w:rsid w:val="00E50E08"/>
    <w:rsid w:val="00E515DF"/>
    <w:rsid w:val="00E53414"/>
    <w:rsid w:val="00E553EF"/>
    <w:rsid w:val="00E55AD7"/>
    <w:rsid w:val="00E56FD1"/>
    <w:rsid w:val="00E64AB4"/>
    <w:rsid w:val="00E72607"/>
    <w:rsid w:val="00E81EA1"/>
    <w:rsid w:val="00E82958"/>
    <w:rsid w:val="00E85893"/>
    <w:rsid w:val="00E91809"/>
    <w:rsid w:val="00E95CA4"/>
    <w:rsid w:val="00EA0582"/>
    <w:rsid w:val="00EA05A7"/>
    <w:rsid w:val="00EA306E"/>
    <w:rsid w:val="00EB22C5"/>
    <w:rsid w:val="00EB23AF"/>
    <w:rsid w:val="00EB53F5"/>
    <w:rsid w:val="00EB717A"/>
    <w:rsid w:val="00EB76F7"/>
    <w:rsid w:val="00EC6C7F"/>
    <w:rsid w:val="00ED0096"/>
    <w:rsid w:val="00ED01A0"/>
    <w:rsid w:val="00ED24AA"/>
    <w:rsid w:val="00EE1AAE"/>
    <w:rsid w:val="00EE2431"/>
    <w:rsid w:val="00EE3960"/>
    <w:rsid w:val="00EE43C7"/>
    <w:rsid w:val="00EE580F"/>
    <w:rsid w:val="00EF1B7D"/>
    <w:rsid w:val="00EF56A0"/>
    <w:rsid w:val="00EF5AC8"/>
    <w:rsid w:val="00F0257A"/>
    <w:rsid w:val="00F12543"/>
    <w:rsid w:val="00F153EA"/>
    <w:rsid w:val="00F16BAD"/>
    <w:rsid w:val="00F2307F"/>
    <w:rsid w:val="00F24C82"/>
    <w:rsid w:val="00F27BE4"/>
    <w:rsid w:val="00F304DE"/>
    <w:rsid w:val="00F415F9"/>
    <w:rsid w:val="00F41AAB"/>
    <w:rsid w:val="00F4469E"/>
    <w:rsid w:val="00F4741A"/>
    <w:rsid w:val="00F60BAE"/>
    <w:rsid w:val="00F6584C"/>
    <w:rsid w:val="00F70084"/>
    <w:rsid w:val="00F71010"/>
    <w:rsid w:val="00F80257"/>
    <w:rsid w:val="00F94605"/>
    <w:rsid w:val="00F9514C"/>
    <w:rsid w:val="00FA5005"/>
    <w:rsid w:val="00FA63DF"/>
    <w:rsid w:val="00FB0CA8"/>
    <w:rsid w:val="00FC48D4"/>
    <w:rsid w:val="00FD6918"/>
    <w:rsid w:val="00FE0E3A"/>
    <w:rsid w:val="00FE115A"/>
    <w:rsid w:val="00FE6544"/>
    <w:rsid w:val="00FF6F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A7A27"/>
  <w15:chartTrackingRefBased/>
  <w15:docId w15:val="{7F4031BC-D324-4171-B091-BE53A5B71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color w:val="000000" w:themeColor="text1"/>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783"/>
  </w:style>
  <w:style w:type="paragraph" w:styleId="Heading1">
    <w:name w:val="heading 1"/>
    <w:basedOn w:val="Normal"/>
    <w:next w:val="Normal"/>
    <w:link w:val="Heading1Char"/>
    <w:uiPriority w:val="9"/>
    <w:qFormat/>
    <w:rsid w:val="00D918B3"/>
    <w:pPr>
      <w:keepNext/>
      <w:keepLines/>
      <w:spacing w:before="360" w:after="80"/>
      <w:outlineLvl w:val="0"/>
    </w:pPr>
    <w:rPr>
      <w:rFonts w:asciiTheme="majorHAnsi" w:eastAsiaTheme="majorEastAsia" w:hAnsiTheme="majorHAnsi" w:cstheme="majorBidi"/>
      <w:b/>
      <w:bCs/>
      <w:sz w:val="40"/>
      <w:szCs w:val="40"/>
    </w:rPr>
  </w:style>
  <w:style w:type="paragraph" w:styleId="Heading2">
    <w:name w:val="heading 2"/>
    <w:basedOn w:val="Normal"/>
    <w:next w:val="Normal"/>
    <w:link w:val="Heading2Char"/>
    <w:uiPriority w:val="9"/>
    <w:unhideWhenUsed/>
    <w:qFormat/>
    <w:rsid w:val="00B917F8"/>
    <w:pPr>
      <w:keepNext/>
      <w:keepLines/>
      <w:spacing w:before="360" w:after="80"/>
      <w:outlineLvl w:val="1"/>
    </w:pPr>
    <w:rPr>
      <w:rFonts w:asciiTheme="majorHAnsi" w:eastAsiaTheme="majorEastAsia" w:hAnsiTheme="majorHAnsi" w:cstheme="majorBidi"/>
      <w:i/>
      <w:iCs/>
      <w:sz w:val="32"/>
      <w:szCs w:val="32"/>
    </w:rPr>
  </w:style>
  <w:style w:type="paragraph" w:styleId="Heading3">
    <w:name w:val="heading 3"/>
    <w:basedOn w:val="Normal"/>
    <w:next w:val="Normal"/>
    <w:link w:val="Heading3Char"/>
    <w:uiPriority w:val="9"/>
    <w:semiHidden/>
    <w:unhideWhenUsed/>
    <w:qFormat/>
    <w:rsid w:val="00B3148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48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148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148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148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148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148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8B3"/>
    <w:rPr>
      <w:rFonts w:asciiTheme="majorHAnsi" w:eastAsiaTheme="majorEastAsia" w:hAnsiTheme="majorHAnsi" w:cstheme="majorBidi"/>
      <w:b/>
      <w:bCs/>
      <w:sz w:val="40"/>
      <w:szCs w:val="40"/>
    </w:rPr>
  </w:style>
  <w:style w:type="character" w:customStyle="1" w:styleId="Heading2Char">
    <w:name w:val="Heading 2 Char"/>
    <w:basedOn w:val="DefaultParagraphFont"/>
    <w:link w:val="Heading2"/>
    <w:uiPriority w:val="9"/>
    <w:rsid w:val="00B917F8"/>
    <w:rPr>
      <w:rFonts w:asciiTheme="majorHAnsi" w:eastAsiaTheme="majorEastAsia" w:hAnsiTheme="majorHAnsi" w:cstheme="majorBidi"/>
      <w:i/>
      <w:iCs/>
      <w:sz w:val="32"/>
      <w:szCs w:val="32"/>
    </w:rPr>
  </w:style>
  <w:style w:type="character" w:customStyle="1" w:styleId="Heading3Char">
    <w:name w:val="Heading 3 Char"/>
    <w:basedOn w:val="DefaultParagraphFont"/>
    <w:link w:val="Heading3"/>
    <w:uiPriority w:val="9"/>
    <w:semiHidden/>
    <w:rsid w:val="00B3148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48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148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148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148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148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148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148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3148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3148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48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1484"/>
    <w:pPr>
      <w:spacing w:before="160"/>
      <w:jc w:val="center"/>
    </w:pPr>
    <w:rPr>
      <w:i/>
      <w:iCs/>
      <w:color w:val="404040" w:themeColor="text1" w:themeTint="BF"/>
    </w:rPr>
  </w:style>
  <w:style w:type="character" w:customStyle="1" w:styleId="QuoteChar">
    <w:name w:val="Quote Char"/>
    <w:basedOn w:val="DefaultParagraphFont"/>
    <w:link w:val="Quote"/>
    <w:uiPriority w:val="29"/>
    <w:rsid w:val="00B31484"/>
    <w:rPr>
      <w:i/>
      <w:iCs/>
      <w:color w:val="404040" w:themeColor="text1" w:themeTint="BF"/>
    </w:rPr>
  </w:style>
  <w:style w:type="paragraph" w:styleId="ListParagraph">
    <w:name w:val="List Paragraph"/>
    <w:basedOn w:val="Normal"/>
    <w:uiPriority w:val="34"/>
    <w:qFormat/>
    <w:rsid w:val="00B31484"/>
    <w:pPr>
      <w:ind w:left="720"/>
      <w:contextualSpacing/>
    </w:pPr>
  </w:style>
  <w:style w:type="character" w:styleId="IntenseEmphasis">
    <w:name w:val="Intense Emphasis"/>
    <w:basedOn w:val="DefaultParagraphFont"/>
    <w:uiPriority w:val="21"/>
    <w:qFormat/>
    <w:rsid w:val="00B31484"/>
    <w:rPr>
      <w:i/>
      <w:iCs/>
      <w:color w:val="0F4761" w:themeColor="accent1" w:themeShade="BF"/>
    </w:rPr>
  </w:style>
  <w:style w:type="paragraph" w:styleId="IntenseQuote">
    <w:name w:val="Intense Quote"/>
    <w:basedOn w:val="Normal"/>
    <w:next w:val="Normal"/>
    <w:link w:val="IntenseQuoteChar"/>
    <w:uiPriority w:val="30"/>
    <w:qFormat/>
    <w:rsid w:val="00B31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484"/>
    <w:rPr>
      <w:i/>
      <w:iCs/>
      <w:color w:val="0F4761" w:themeColor="accent1" w:themeShade="BF"/>
    </w:rPr>
  </w:style>
  <w:style w:type="character" w:styleId="IntenseReference">
    <w:name w:val="Intense Reference"/>
    <w:basedOn w:val="DefaultParagraphFont"/>
    <w:uiPriority w:val="32"/>
    <w:qFormat/>
    <w:rsid w:val="00B31484"/>
    <w:rPr>
      <w:b/>
      <w:bCs/>
      <w:smallCaps/>
      <w:color w:val="0F4761" w:themeColor="accent1" w:themeShade="BF"/>
      <w:spacing w:val="5"/>
    </w:rPr>
  </w:style>
  <w:style w:type="paragraph" w:styleId="Header">
    <w:name w:val="header"/>
    <w:basedOn w:val="Normal"/>
    <w:link w:val="HeaderChar"/>
    <w:uiPriority w:val="99"/>
    <w:unhideWhenUsed/>
    <w:rsid w:val="00D91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8B3"/>
  </w:style>
  <w:style w:type="paragraph" w:styleId="Footer">
    <w:name w:val="footer"/>
    <w:basedOn w:val="Normal"/>
    <w:link w:val="FooterChar"/>
    <w:uiPriority w:val="99"/>
    <w:unhideWhenUsed/>
    <w:rsid w:val="00D918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8B3"/>
  </w:style>
  <w:style w:type="paragraph" w:styleId="NoSpacing">
    <w:name w:val="No Spacing"/>
    <w:uiPriority w:val="1"/>
    <w:qFormat/>
    <w:rsid w:val="00676B88"/>
    <w:pPr>
      <w:spacing w:after="0" w:line="240" w:lineRule="auto"/>
    </w:pPr>
  </w:style>
  <w:style w:type="paragraph" w:styleId="FootnoteText">
    <w:name w:val="footnote text"/>
    <w:basedOn w:val="Normal"/>
    <w:link w:val="FootnoteTextChar"/>
    <w:uiPriority w:val="99"/>
    <w:semiHidden/>
    <w:unhideWhenUsed/>
    <w:rsid w:val="00B901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012B"/>
    <w:rPr>
      <w:sz w:val="20"/>
      <w:szCs w:val="20"/>
    </w:rPr>
  </w:style>
  <w:style w:type="character" w:styleId="FootnoteReference">
    <w:name w:val="footnote reference"/>
    <w:basedOn w:val="DefaultParagraphFont"/>
    <w:uiPriority w:val="99"/>
    <w:semiHidden/>
    <w:unhideWhenUsed/>
    <w:rsid w:val="00B901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37417">
      <w:bodyDiv w:val="1"/>
      <w:marLeft w:val="0"/>
      <w:marRight w:val="0"/>
      <w:marTop w:val="0"/>
      <w:marBottom w:val="0"/>
      <w:divBdr>
        <w:top w:val="none" w:sz="0" w:space="0" w:color="auto"/>
        <w:left w:val="none" w:sz="0" w:space="0" w:color="auto"/>
        <w:bottom w:val="none" w:sz="0" w:space="0" w:color="auto"/>
        <w:right w:val="none" w:sz="0" w:space="0" w:color="auto"/>
      </w:divBdr>
    </w:div>
    <w:div w:id="114249854">
      <w:bodyDiv w:val="1"/>
      <w:marLeft w:val="0"/>
      <w:marRight w:val="0"/>
      <w:marTop w:val="0"/>
      <w:marBottom w:val="0"/>
      <w:divBdr>
        <w:top w:val="none" w:sz="0" w:space="0" w:color="auto"/>
        <w:left w:val="none" w:sz="0" w:space="0" w:color="auto"/>
        <w:bottom w:val="none" w:sz="0" w:space="0" w:color="auto"/>
        <w:right w:val="none" w:sz="0" w:space="0" w:color="auto"/>
      </w:divBdr>
      <w:divsChild>
        <w:div w:id="2028368240">
          <w:marLeft w:val="0"/>
          <w:marRight w:val="0"/>
          <w:marTop w:val="0"/>
          <w:marBottom w:val="0"/>
          <w:divBdr>
            <w:top w:val="none" w:sz="0" w:space="0" w:color="auto"/>
            <w:left w:val="none" w:sz="0" w:space="0" w:color="auto"/>
            <w:bottom w:val="none" w:sz="0" w:space="0" w:color="auto"/>
            <w:right w:val="none" w:sz="0" w:space="0" w:color="auto"/>
          </w:divBdr>
        </w:div>
        <w:div w:id="68620429">
          <w:marLeft w:val="0"/>
          <w:marRight w:val="0"/>
          <w:marTop w:val="0"/>
          <w:marBottom w:val="0"/>
          <w:divBdr>
            <w:top w:val="none" w:sz="0" w:space="0" w:color="auto"/>
            <w:left w:val="none" w:sz="0" w:space="0" w:color="auto"/>
            <w:bottom w:val="none" w:sz="0" w:space="0" w:color="auto"/>
            <w:right w:val="none" w:sz="0" w:space="0" w:color="auto"/>
          </w:divBdr>
        </w:div>
        <w:div w:id="1935671386">
          <w:marLeft w:val="0"/>
          <w:marRight w:val="0"/>
          <w:marTop w:val="0"/>
          <w:marBottom w:val="0"/>
          <w:divBdr>
            <w:top w:val="none" w:sz="0" w:space="0" w:color="auto"/>
            <w:left w:val="none" w:sz="0" w:space="0" w:color="auto"/>
            <w:bottom w:val="none" w:sz="0" w:space="0" w:color="auto"/>
            <w:right w:val="none" w:sz="0" w:space="0" w:color="auto"/>
          </w:divBdr>
        </w:div>
      </w:divsChild>
    </w:div>
    <w:div w:id="120466188">
      <w:bodyDiv w:val="1"/>
      <w:marLeft w:val="0"/>
      <w:marRight w:val="0"/>
      <w:marTop w:val="0"/>
      <w:marBottom w:val="0"/>
      <w:divBdr>
        <w:top w:val="none" w:sz="0" w:space="0" w:color="auto"/>
        <w:left w:val="none" w:sz="0" w:space="0" w:color="auto"/>
        <w:bottom w:val="none" w:sz="0" w:space="0" w:color="auto"/>
        <w:right w:val="none" w:sz="0" w:space="0" w:color="auto"/>
      </w:divBdr>
    </w:div>
    <w:div w:id="180819886">
      <w:bodyDiv w:val="1"/>
      <w:marLeft w:val="0"/>
      <w:marRight w:val="0"/>
      <w:marTop w:val="0"/>
      <w:marBottom w:val="0"/>
      <w:divBdr>
        <w:top w:val="none" w:sz="0" w:space="0" w:color="auto"/>
        <w:left w:val="none" w:sz="0" w:space="0" w:color="auto"/>
        <w:bottom w:val="none" w:sz="0" w:space="0" w:color="auto"/>
        <w:right w:val="none" w:sz="0" w:space="0" w:color="auto"/>
      </w:divBdr>
    </w:div>
    <w:div w:id="185952347">
      <w:bodyDiv w:val="1"/>
      <w:marLeft w:val="0"/>
      <w:marRight w:val="0"/>
      <w:marTop w:val="0"/>
      <w:marBottom w:val="0"/>
      <w:divBdr>
        <w:top w:val="none" w:sz="0" w:space="0" w:color="auto"/>
        <w:left w:val="none" w:sz="0" w:space="0" w:color="auto"/>
        <w:bottom w:val="none" w:sz="0" w:space="0" w:color="auto"/>
        <w:right w:val="none" w:sz="0" w:space="0" w:color="auto"/>
      </w:divBdr>
    </w:div>
    <w:div w:id="188573035">
      <w:bodyDiv w:val="1"/>
      <w:marLeft w:val="0"/>
      <w:marRight w:val="0"/>
      <w:marTop w:val="0"/>
      <w:marBottom w:val="0"/>
      <w:divBdr>
        <w:top w:val="none" w:sz="0" w:space="0" w:color="auto"/>
        <w:left w:val="none" w:sz="0" w:space="0" w:color="auto"/>
        <w:bottom w:val="none" w:sz="0" w:space="0" w:color="auto"/>
        <w:right w:val="none" w:sz="0" w:space="0" w:color="auto"/>
      </w:divBdr>
      <w:divsChild>
        <w:div w:id="1203859071">
          <w:marLeft w:val="0"/>
          <w:marRight w:val="0"/>
          <w:marTop w:val="0"/>
          <w:marBottom w:val="0"/>
          <w:divBdr>
            <w:top w:val="none" w:sz="0" w:space="0" w:color="auto"/>
            <w:left w:val="none" w:sz="0" w:space="0" w:color="auto"/>
            <w:bottom w:val="none" w:sz="0" w:space="0" w:color="auto"/>
            <w:right w:val="none" w:sz="0" w:space="0" w:color="auto"/>
          </w:divBdr>
        </w:div>
        <w:div w:id="595748204">
          <w:marLeft w:val="0"/>
          <w:marRight w:val="0"/>
          <w:marTop w:val="0"/>
          <w:marBottom w:val="0"/>
          <w:divBdr>
            <w:top w:val="none" w:sz="0" w:space="0" w:color="auto"/>
            <w:left w:val="none" w:sz="0" w:space="0" w:color="auto"/>
            <w:bottom w:val="none" w:sz="0" w:space="0" w:color="auto"/>
            <w:right w:val="none" w:sz="0" w:space="0" w:color="auto"/>
          </w:divBdr>
        </w:div>
        <w:div w:id="369574813">
          <w:marLeft w:val="0"/>
          <w:marRight w:val="0"/>
          <w:marTop w:val="0"/>
          <w:marBottom w:val="0"/>
          <w:divBdr>
            <w:top w:val="none" w:sz="0" w:space="0" w:color="auto"/>
            <w:left w:val="none" w:sz="0" w:space="0" w:color="auto"/>
            <w:bottom w:val="none" w:sz="0" w:space="0" w:color="auto"/>
            <w:right w:val="none" w:sz="0" w:space="0" w:color="auto"/>
          </w:divBdr>
        </w:div>
      </w:divsChild>
    </w:div>
    <w:div w:id="243029967">
      <w:bodyDiv w:val="1"/>
      <w:marLeft w:val="0"/>
      <w:marRight w:val="0"/>
      <w:marTop w:val="0"/>
      <w:marBottom w:val="0"/>
      <w:divBdr>
        <w:top w:val="none" w:sz="0" w:space="0" w:color="auto"/>
        <w:left w:val="none" w:sz="0" w:space="0" w:color="auto"/>
        <w:bottom w:val="none" w:sz="0" w:space="0" w:color="auto"/>
        <w:right w:val="none" w:sz="0" w:space="0" w:color="auto"/>
      </w:divBdr>
    </w:div>
    <w:div w:id="317151922">
      <w:bodyDiv w:val="1"/>
      <w:marLeft w:val="0"/>
      <w:marRight w:val="0"/>
      <w:marTop w:val="0"/>
      <w:marBottom w:val="0"/>
      <w:divBdr>
        <w:top w:val="none" w:sz="0" w:space="0" w:color="auto"/>
        <w:left w:val="none" w:sz="0" w:space="0" w:color="auto"/>
        <w:bottom w:val="none" w:sz="0" w:space="0" w:color="auto"/>
        <w:right w:val="none" w:sz="0" w:space="0" w:color="auto"/>
      </w:divBdr>
    </w:div>
    <w:div w:id="403181729">
      <w:bodyDiv w:val="1"/>
      <w:marLeft w:val="0"/>
      <w:marRight w:val="0"/>
      <w:marTop w:val="0"/>
      <w:marBottom w:val="0"/>
      <w:divBdr>
        <w:top w:val="none" w:sz="0" w:space="0" w:color="auto"/>
        <w:left w:val="none" w:sz="0" w:space="0" w:color="auto"/>
        <w:bottom w:val="none" w:sz="0" w:space="0" w:color="auto"/>
        <w:right w:val="none" w:sz="0" w:space="0" w:color="auto"/>
      </w:divBdr>
    </w:div>
    <w:div w:id="414014106">
      <w:bodyDiv w:val="1"/>
      <w:marLeft w:val="0"/>
      <w:marRight w:val="0"/>
      <w:marTop w:val="0"/>
      <w:marBottom w:val="0"/>
      <w:divBdr>
        <w:top w:val="none" w:sz="0" w:space="0" w:color="auto"/>
        <w:left w:val="none" w:sz="0" w:space="0" w:color="auto"/>
        <w:bottom w:val="none" w:sz="0" w:space="0" w:color="auto"/>
        <w:right w:val="none" w:sz="0" w:space="0" w:color="auto"/>
      </w:divBdr>
    </w:div>
    <w:div w:id="443155501">
      <w:bodyDiv w:val="1"/>
      <w:marLeft w:val="0"/>
      <w:marRight w:val="0"/>
      <w:marTop w:val="0"/>
      <w:marBottom w:val="0"/>
      <w:divBdr>
        <w:top w:val="none" w:sz="0" w:space="0" w:color="auto"/>
        <w:left w:val="none" w:sz="0" w:space="0" w:color="auto"/>
        <w:bottom w:val="none" w:sz="0" w:space="0" w:color="auto"/>
        <w:right w:val="none" w:sz="0" w:space="0" w:color="auto"/>
      </w:divBdr>
    </w:div>
    <w:div w:id="492796749">
      <w:bodyDiv w:val="1"/>
      <w:marLeft w:val="0"/>
      <w:marRight w:val="0"/>
      <w:marTop w:val="0"/>
      <w:marBottom w:val="0"/>
      <w:divBdr>
        <w:top w:val="none" w:sz="0" w:space="0" w:color="auto"/>
        <w:left w:val="none" w:sz="0" w:space="0" w:color="auto"/>
        <w:bottom w:val="none" w:sz="0" w:space="0" w:color="auto"/>
        <w:right w:val="none" w:sz="0" w:space="0" w:color="auto"/>
      </w:divBdr>
      <w:divsChild>
        <w:div w:id="811487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909922">
      <w:bodyDiv w:val="1"/>
      <w:marLeft w:val="0"/>
      <w:marRight w:val="0"/>
      <w:marTop w:val="0"/>
      <w:marBottom w:val="0"/>
      <w:divBdr>
        <w:top w:val="none" w:sz="0" w:space="0" w:color="auto"/>
        <w:left w:val="none" w:sz="0" w:space="0" w:color="auto"/>
        <w:bottom w:val="none" w:sz="0" w:space="0" w:color="auto"/>
        <w:right w:val="none" w:sz="0" w:space="0" w:color="auto"/>
      </w:divBdr>
    </w:div>
    <w:div w:id="583757851">
      <w:bodyDiv w:val="1"/>
      <w:marLeft w:val="0"/>
      <w:marRight w:val="0"/>
      <w:marTop w:val="0"/>
      <w:marBottom w:val="0"/>
      <w:divBdr>
        <w:top w:val="none" w:sz="0" w:space="0" w:color="auto"/>
        <w:left w:val="none" w:sz="0" w:space="0" w:color="auto"/>
        <w:bottom w:val="none" w:sz="0" w:space="0" w:color="auto"/>
        <w:right w:val="none" w:sz="0" w:space="0" w:color="auto"/>
      </w:divBdr>
    </w:div>
    <w:div w:id="704409624">
      <w:bodyDiv w:val="1"/>
      <w:marLeft w:val="0"/>
      <w:marRight w:val="0"/>
      <w:marTop w:val="0"/>
      <w:marBottom w:val="0"/>
      <w:divBdr>
        <w:top w:val="none" w:sz="0" w:space="0" w:color="auto"/>
        <w:left w:val="none" w:sz="0" w:space="0" w:color="auto"/>
        <w:bottom w:val="none" w:sz="0" w:space="0" w:color="auto"/>
        <w:right w:val="none" w:sz="0" w:space="0" w:color="auto"/>
      </w:divBdr>
      <w:divsChild>
        <w:div w:id="2108484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426717">
      <w:bodyDiv w:val="1"/>
      <w:marLeft w:val="0"/>
      <w:marRight w:val="0"/>
      <w:marTop w:val="0"/>
      <w:marBottom w:val="0"/>
      <w:divBdr>
        <w:top w:val="none" w:sz="0" w:space="0" w:color="auto"/>
        <w:left w:val="none" w:sz="0" w:space="0" w:color="auto"/>
        <w:bottom w:val="none" w:sz="0" w:space="0" w:color="auto"/>
        <w:right w:val="none" w:sz="0" w:space="0" w:color="auto"/>
      </w:divBdr>
    </w:div>
    <w:div w:id="985280120">
      <w:bodyDiv w:val="1"/>
      <w:marLeft w:val="0"/>
      <w:marRight w:val="0"/>
      <w:marTop w:val="0"/>
      <w:marBottom w:val="0"/>
      <w:divBdr>
        <w:top w:val="none" w:sz="0" w:space="0" w:color="auto"/>
        <w:left w:val="none" w:sz="0" w:space="0" w:color="auto"/>
        <w:bottom w:val="none" w:sz="0" w:space="0" w:color="auto"/>
        <w:right w:val="none" w:sz="0" w:space="0" w:color="auto"/>
      </w:divBdr>
    </w:div>
    <w:div w:id="1002125544">
      <w:bodyDiv w:val="1"/>
      <w:marLeft w:val="0"/>
      <w:marRight w:val="0"/>
      <w:marTop w:val="0"/>
      <w:marBottom w:val="0"/>
      <w:divBdr>
        <w:top w:val="none" w:sz="0" w:space="0" w:color="auto"/>
        <w:left w:val="none" w:sz="0" w:space="0" w:color="auto"/>
        <w:bottom w:val="none" w:sz="0" w:space="0" w:color="auto"/>
        <w:right w:val="none" w:sz="0" w:space="0" w:color="auto"/>
      </w:divBdr>
    </w:div>
    <w:div w:id="1008871403">
      <w:bodyDiv w:val="1"/>
      <w:marLeft w:val="0"/>
      <w:marRight w:val="0"/>
      <w:marTop w:val="0"/>
      <w:marBottom w:val="0"/>
      <w:divBdr>
        <w:top w:val="none" w:sz="0" w:space="0" w:color="auto"/>
        <w:left w:val="none" w:sz="0" w:space="0" w:color="auto"/>
        <w:bottom w:val="none" w:sz="0" w:space="0" w:color="auto"/>
        <w:right w:val="none" w:sz="0" w:space="0" w:color="auto"/>
      </w:divBdr>
    </w:div>
    <w:div w:id="1243176370">
      <w:bodyDiv w:val="1"/>
      <w:marLeft w:val="0"/>
      <w:marRight w:val="0"/>
      <w:marTop w:val="0"/>
      <w:marBottom w:val="0"/>
      <w:divBdr>
        <w:top w:val="none" w:sz="0" w:space="0" w:color="auto"/>
        <w:left w:val="none" w:sz="0" w:space="0" w:color="auto"/>
        <w:bottom w:val="none" w:sz="0" w:space="0" w:color="auto"/>
        <w:right w:val="none" w:sz="0" w:space="0" w:color="auto"/>
      </w:divBdr>
    </w:div>
    <w:div w:id="1317027984">
      <w:bodyDiv w:val="1"/>
      <w:marLeft w:val="0"/>
      <w:marRight w:val="0"/>
      <w:marTop w:val="0"/>
      <w:marBottom w:val="0"/>
      <w:divBdr>
        <w:top w:val="none" w:sz="0" w:space="0" w:color="auto"/>
        <w:left w:val="none" w:sz="0" w:space="0" w:color="auto"/>
        <w:bottom w:val="none" w:sz="0" w:space="0" w:color="auto"/>
        <w:right w:val="none" w:sz="0" w:space="0" w:color="auto"/>
      </w:divBdr>
    </w:div>
    <w:div w:id="1336614557">
      <w:bodyDiv w:val="1"/>
      <w:marLeft w:val="0"/>
      <w:marRight w:val="0"/>
      <w:marTop w:val="0"/>
      <w:marBottom w:val="0"/>
      <w:divBdr>
        <w:top w:val="none" w:sz="0" w:space="0" w:color="auto"/>
        <w:left w:val="none" w:sz="0" w:space="0" w:color="auto"/>
        <w:bottom w:val="none" w:sz="0" w:space="0" w:color="auto"/>
        <w:right w:val="none" w:sz="0" w:space="0" w:color="auto"/>
      </w:divBdr>
    </w:div>
    <w:div w:id="1501653371">
      <w:bodyDiv w:val="1"/>
      <w:marLeft w:val="0"/>
      <w:marRight w:val="0"/>
      <w:marTop w:val="0"/>
      <w:marBottom w:val="0"/>
      <w:divBdr>
        <w:top w:val="none" w:sz="0" w:space="0" w:color="auto"/>
        <w:left w:val="none" w:sz="0" w:space="0" w:color="auto"/>
        <w:bottom w:val="none" w:sz="0" w:space="0" w:color="auto"/>
        <w:right w:val="none" w:sz="0" w:space="0" w:color="auto"/>
      </w:divBdr>
    </w:div>
    <w:div w:id="1641039657">
      <w:bodyDiv w:val="1"/>
      <w:marLeft w:val="0"/>
      <w:marRight w:val="0"/>
      <w:marTop w:val="0"/>
      <w:marBottom w:val="0"/>
      <w:divBdr>
        <w:top w:val="none" w:sz="0" w:space="0" w:color="auto"/>
        <w:left w:val="none" w:sz="0" w:space="0" w:color="auto"/>
        <w:bottom w:val="none" w:sz="0" w:space="0" w:color="auto"/>
        <w:right w:val="none" w:sz="0" w:space="0" w:color="auto"/>
      </w:divBdr>
    </w:div>
    <w:div w:id="1657106000">
      <w:bodyDiv w:val="1"/>
      <w:marLeft w:val="0"/>
      <w:marRight w:val="0"/>
      <w:marTop w:val="0"/>
      <w:marBottom w:val="0"/>
      <w:divBdr>
        <w:top w:val="none" w:sz="0" w:space="0" w:color="auto"/>
        <w:left w:val="none" w:sz="0" w:space="0" w:color="auto"/>
        <w:bottom w:val="none" w:sz="0" w:space="0" w:color="auto"/>
        <w:right w:val="none" w:sz="0" w:space="0" w:color="auto"/>
      </w:divBdr>
    </w:div>
    <w:div w:id="214122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A1E43-4793-45D8-8AD5-51EF7D671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1073</TotalTime>
  <Pages>3</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Wierwille</dc:creator>
  <cp:keywords/>
  <dc:description/>
  <cp:lastModifiedBy>Jerry Wierwille</cp:lastModifiedBy>
  <cp:revision>478</cp:revision>
  <cp:lastPrinted>2025-04-29T22:14:00Z</cp:lastPrinted>
  <dcterms:created xsi:type="dcterms:W3CDTF">2025-04-07T14:05:00Z</dcterms:created>
  <dcterms:modified xsi:type="dcterms:W3CDTF">2025-05-06T21:50:00Z</dcterms:modified>
</cp:coreProperties>
</file>